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459" w:type="dxa"/>
        <w:tblLook w:val="04A0" w:firstRow="1" w:lastRow="0" w:firstColumn="1" w:lastColumn="0" w:noHBand="0" w:noVBand="1"/>
      </w:tblPr>
      <w:tblGrid>
        <w:gridCol w:w="4503"/>
        <w:gridCol w:w="5386"/>
      </w:tblGrid>
      <w:tr>
        <w:tc>
          <w:tcPr>
            <w:tcW w:w="4503" w:type="dxa"/>
          </w:tcPr>
          <w:p>
            <w:pPr>
              <w:jc w:val="center"/>
              <w:rPr>
                <w:b/>
                <w:spacing w:val="-10"/>
                <w:sz w:val="26"/>
                <w:szCs w:val="26"/>
                <w:lang w:val="en-US"/>
              </w:rPr>
            </w:pPr>
            <w:r>
              <w:rPr>
                <w:b/>
                <w:spacing w:val="-10"/>
                <w:sz w:val="26"/>
                <w:szCs w:val="26"/>
                <w:lang w:val="en-US"/>
              </w:rPr>
              <w:t>ỦY BAN NHÂN DÂN</w:t>
            </w:r>
          </w:p>
          <w:p>
            <w:pPr>
              <w:jc w:val="center"/>
              <w:rPr>
                <w:b/>
                <w:spacing w:val="-10"/>
                <w:sz w:val="26"/>
                <w:szCs w:val="26"/>
                <w:lang w:val="en-US"/>
              </w:rPr>
            </w:pPr>
            <w:r>
              <w:rPr>
                <w:b/>
                <w:spacing w:val="-10"/>
                <w:sz w:val="26"/>
                <w:szCs w:val="26"/>
                <w:lang w:val="en-US"/>
              </w:rPr>
              <w:t>XÃ KỲ THỌ</w:t>
            </w:r>
          </w:p>
          <w:p>
            <w:pPr>
              <w:jc w:val="cent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19685</wp:posOffset>
                      </wp:positionV>
                      <wp:extent cx="5397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3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D1F243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7pt,1.55pt" to="1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" strokecolor="#4579b8 [3044]"/>
                  </w:pict>
                </mc:Fallback>
              </mc:AlternateContent>
            </w:r>
          </w:p>
        </w:tc>
        <w:tc>
          <w:tcPr>
            <w:tcW w:w="5386" w:type="dxa"/>
          </w:tcPr>
          <w:p>
            <w:pPr>
              <w:ind w:right="-227"/>
              <w:jc w:val="center"/>
              <w:rPr>
                <w:b/>
                <w:spacing w:val="-10"/>
                <w:sz w:val="26"/>
              </w:rPr>
            </w:pPr>
            <w:r>
              <w:rPr>
                <w:b/>
                <w:spacing w:val="-10"/>
                <w:sz w:val="26"/>
              </w:rPr>
              <w:t>CỘNG HÒA XÃ HỘI CHỦ NGHĨA VIỆT NAM</w:t>
            </w:r>
          </w:p>
          <w:p>
            <w:pPr>
              <w:ind w:right="-227"/>
              <w:jc w:val="center"/>
              <w:rPr>
                <w:b/>
                <w:spacing w:val="-10"/>
                <w:sz w:val="26"/>
              </w:rPr>
            </w:pPr>
            <w:r>
              <w:rPr>
                <w:b/>
                <w:spacing w:val="-10"/>
                <w:sz w:val="26"/>
              </w:rPr>
              <w:t>Độc lập - Tự do - Hạnh phúc</w:t>
            </w:r>
          </w:p>
          <w:p>
            <w:pPr>
              <w:jc w:val="both"/>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1090295</wp:posOffset>
                      </wp:positionH>
                      <wp:positionV relativeFrom="paragraph">
                        <wp:posOffset>26035</wp:posOffset>
                      </wp:positionV>
                      <wp:extent cx="13017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30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A8E45B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85pt,2.05pt" to="188.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" strokecolor="#4579b8 [3044]"/>
                  </w:pict>
                </mc:Fallback>
              </mc:AlternateContent>
            </w:r>
          </w:p>
        </w:tc>
      </w:tr>
      <w:tr>
        <w:trPr>
          <w:trHeight w:val="210"/>
        </w:trPr>
        <w:tc>
          <w:tcPr>
            <w:tcW w:w="4503" w:type="dxa"/>
          </w:tcPr>
          <w:p>
            <w:pPr>
              <w:jc w:val="center"/>
              <w:rPr>
                <w:b/>
                <w:spacing w:val="-10"/>
                <w:szCs w:val="28"/>
                <w:lang w:val="en-US"/>
              </w:rPr>
            </w:pPr>
            <w:r>
              <w:rPr>
                <w:szCs w:val="28"/>
              </w:rPr>
              <w:t xml:space="preserve">Số:  </w:t>
            </w:r>
            <w:r>
              <w:rPr>
                <w:szCs w:val="28"/>
                <w:lang w:val="en-US"/>
              </w:rPr>
              <w:t xml:space="preserve">    </w:t>
            </w:r>
            <w:r>
              <w:rPr>
                <w:szCs w:val="28"/>
              </w:rPr>
              <w:t>/BC-</w:t>
            </w:r>
            <w:r>
              <w:rPr>
                <w:szCs w:val="28"/>
                <w:lang w:val="en-US"/>
              </w:rPr>
              <w:t>UBND</w:t>
            </w:r>
          </w:p>
        </w:tc>
        <w:tc>
          <w:tcPr>
            <w:tcW w:w="5386" w:type="dxa"/>
          </w:tcPr>
          <w:p>
            <w:pPr>
              <w:spacing w:before="60"/>
              <w:ind w:left="-402" w:right="-226"/>
              <w:rPr>
                <w:szCs w:val="28"/>
                <w:lang w:val="en-US"/>
              </w:rPr>
            </w:pPr>
            <w:r>
              <w:rPr>
                <w:i/>
                <w:szCs w:val="28"/>
              </w:rPr>
              <w:t xml:space="preserve">                    </w:t>
            </w:r>
            <w:r>
              <w:rPr>
                <w:i/>
                <w:szCs w:val="28"/>
                <w:lang w:val="en-US"/>
              </w:rPr>
              <w:t>Kỳ Thọ</w:t>
            </w:r>
            <w:r>
              <w:rPr>
                <w:i/>
                <w:szCs w:val="28"/>
              </w:rPr>
              <w:t xml:space="preserve">, ngày  </w:t>
            </w:r>
            <w:r>
              <w:rPr>
                <w:i/>
                <w:szCs w:val="28"/>
                <w:lang w:val="en-US"/>
              </w:rPr>
              <w:t xml:space="preserve">   </w:t>
            </w:r>
            <w:r>
              <w:rPr>
                <w:i/>
                <w:szCs w:val="28"/>
              </w:rPr>
              <w:t xml:space="preserve"> tháng</w:t>
            </w:r>
            <w:r>
              <w:rPr>
                <w:i/>
                <w:szCs w:val="28"/>
                <w:lang w:val="en-US"/>
              </w:rPr>
              <w:t xml:space="preserve"> 6 </w:t>
            </w:r>
            <w:r>
              <w:rPr>
                <w:i/>
                <w:szCs w:val="28"/>
              </w:rPr>
              <w:t>năm 202</w:t>
            </w:r>
            <w:r>
              <w:rPr>
                <w:i/>
                <w:szCs w:val="28"/>
                <w:lang w:val="en-US"/>
              </w:rPr>
              <w:t>4</w:t>
            </w:r>
          </w:p>
          <w:p>
            <w:pPr>
              <w:ind w:right="-227"/>
              <w:jc w:val="center"/>
              <w:rPr>
                <w:b/>
                <w:spacing w:val="-10"/>
                <w:szCs w:val="28"/>
              </w:rPr>
            </w:pPr>
          </w:p>
        </w:tc>
      </w:tr>
    </w:tbl>
    <w:p>
      <w:pPr>
        <w:jc w:val="center"/>
        <w:rPr>
          <w:b/>
          <w:szCs w:val="28"/>
        </w:rPr>
      </w:pPr>
      <w:r>
        <w:rPr>
          <w:b/>
          <w:szCs w:val="28"/>
        </w:rPr>
        <w:t xml:space="preserve"> BÁO CÁO</w:t>
      </w:r>
    </w:p>
    <w:p>
      <w:pPr>
        <w:ind w:firstLine="425"/>
        <w:jc w:val="center"/>
        <w:rPr>
          <w:b/>
          <w:szCs w:val="28"/>
          <w:lang w:val="en-US"/>
        </w:rPr>
      </w:pPr>
      <w:r>
        <w:rPr>
          <w:b/>
          <w:szCs w:val="28"/>
          <w:lang w:val="en-US"/>
        </w:rPr>
        <w:t>Về lãnh đạo, chỉ đạo, quản lý, tổ chức thực hiện sử dụng quy đất công ích, đất nuôi trồng thủy sản, đất cho thuê và quản lý tài nguyên môi trường trên địa bàn xã năm 2022-  2023</w:t>
      </w:r>
    </w:p>
    <w:p>
      <w:pPr>
        <w:ind w:firstLine="425"/>
        <w:jc w:val="center"/>
        <w:rPr>
          <w:i/>
          <w:sz w:val="26"/>
          <w:szCs w:val="26"/>
          <w:lang w:val="en-US"/>
        </w:rPr>
      </w:pPr>
      <w:r>
        <w:rPr>
          <w:i/>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2317115</wp:posOffset>
                </wp:positionH>
                <wp:positionV relativeFrom="paragraph">
                  <wp:posOffset>24765</wp:posOffset>
                </wp:positionV>
                <wp:extent cx="14541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B69E3E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2.45pt,1.95pt" to="29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" strokecolor="#4579b8 [3044]"/>
            </w:pict>
          </mc:Fallback>
        </mc:AlternateContent>
      </w:r>
    </w:p>
    <w:p>
      <w:pPr>
        <w:ind w:firstLine="425"/>
        <w:jc w:val="center"/>
        <w:rPr>
          <w:i/>
          <w:sz w:val="26"/>
          <w:szCs w:val="26"/>
          <w:lang w:val="en-US"/>
        </w:rPr>
      </w:pPr>
      <w:r>
        <w:rPr>
          <w:i/>
          <w:sz w:val="26"/>
          <w:szCs w:val="26"/>
          <w:lang w:val="en-US"/>
        </w:rPr>
        <w:t xml:space="preserve"> </w:t>
      </w:r>
      <w:r>
        <w:rPr>
          <w:b/>
          <w:i/>
          <w:szCs w:val="28"/>
        </w:rPr>
        <w:t xml:space="preserve">  </w:t>
      </w:r>
    </w:p>
    <w:p>
      <w:pPr>
        <w:ind w:firstLine="425"/>
        <w:jc w:val="both"/>
        <w:rPr>
          <w:szCs w:val="28"/>
          <w:lang w:val="en-US"/>
        </w:rPr>
      </w:pPr>
      <w:r>
        <w:rPr>
          <w:szCs w:val="28"/>
          <w:lang w:val="en-US"/>
        </w:rPr>
        <w:t>Thực hiện Quyết định số 95 - QĐ/ĐU ngày 20/5/2024 của Ban thường vụ Đảng ủy về Kiểm tra đối với Đồng chí Phó bí thư - Chủ tịch ủy ban nhân dân xã; Đồng chí đảng viên công chức địa chính và đồng chí Đảng viên công chức kế toán xã, UBND xã Báo cáo lãnh đạo, chỉ đạo, quản lý, tổ chức thực hiện sử dụng quy đất công ích, đất nuôi trồng thủy sản, đất cho thuê và quản lý tài nguyên môi trường năm 2022 -2023 như sau:</w:t>
      </w:r>
    </w:p>
    <w:p>
      <w:pPr>
        <w:spacing w:line="360" w:lineRule="atLeast"/>
        <w:ind w:firstLine="567"/>
        <w:jc w:val="both"/>
        <w:rPr>
          <w:b/>
          <w:sz w:val="26"/>
          <w:szCs w:val="26"/>
          <w:lang w:val="en-US"/>
        </w:rPr>
      </w:pPr>
      <w:r>
        <w:rPr>
          <w:b/>
          <w:sz w:val="26"/>
          <w:szCs w:val="26"/>
        </w:rPr>
        <w:t xml:space="preserve">I. </w:t>
      </w:r>
      <w:r>
        <w:rPr>
          <w:b/>
          <w:sz w:val="26"/>
          <w:szCs w:val="26"/>
          <w:lang w:val="en-US"/>
        </w:rPr>
        <w:t>Đặng điểm tình hình:</w:t>
      </w:r>
    </w:p>
    <w:p>
      <w:pPr>
        <w:spacing w:line="264" w:lineRule="auto"/>
        <w:ind w:firstLine="567"/>
        <w:jc w:val="both"/>
        <w:rPr>
          <w:szCs w:val="28"/>
          <w:lang w:val="en-US"/>
        </w:rPr>
      </w:pPr>
      <w:r>
        <w:rPr>
          <w:szCs w:val="28"/>
          <w:lang w:val="en-US"/>
        </w:rPr>
        <w:t>Kỳ Thọ là một xã thuộc phía Nam huyện Kỳ Anh, cách trung tâm huyện khoảng 6 km về phía Nam, có 1,8 km đường quốc lộ 1A đi qua địa bàn xã, phía Nam giáp xã Kỳ Thư, Kỳ Hải; phía Tây giáp xã Kỳ Trung, Kỳ Văn; phía Bắc giáp xã Kỳ Khang; phía Đông giáp xã Kỳ Ninh, thị xã Kỳ Anh; cả ba phía Bắc - Đông - Nam là sông Nhà Lê nước mặn thủy triều lên xuống, bao quanh. Tổng diện tích tự nhiên 1722,03 ha, toàn xã phân bổ 3 vùng dân cư, có 6 thôn với 1175 hộ, 4089 nhân khẩu, cụ thể:</w:t>
      </w:r>
    </w:p>
    <w:p>
      <w:pPr>
        <w:spacing w:line="264" w:lineRule="auto"/>
        <w:ind w:firstLine="567"/>
        <w:jc w:val="both"/>
        <w:rPr>
          <w:b/>
          <w:szCs w:val="28"/>
        </w:rPr>
      </w:pPr>
      <w:r>
        <w:rPr>
          <w:b/>
          <w:szCs w:val="28"/>
          <w:lang w:val="en-US"/>
        </w:rPr>
        <w:t xml:space="preserve">1. Diện tích tự nhiên, </w:t>
      </w:r>
      <w:r>
        <w:rPr>
          <w:b/>
          <w:szCs w:val="28"/>
        </w:rPr>
        <w:t>diện tích các loại đất</w:t>
      </w:r>
      <w:r>
        <w:rPr>
          <w:b/>
          <w:szCs w:val="28"/>
          <w:lang w:val="en-US"/>
        </w:rPr>
        <w:t>:</w:t>
      </w:r>
      <w:r>
        <w:rPr>
          <w:b/>
          <w:szCs w:val="28"/>
        </w:rPr>
        <w:t xml:space="preserve"> </w:t>
      </w:r>
    </w:p>
    <w:p>
      <w:pPr>
        <w:spacing w:before="40" w:after="40"/>
        <w:ind w:firstLine="567"/>
        <w:jc w:val="both"/>
        <w:rPr>
          <w:rFonts w:eastAsia="Times New Roman" w:cs="Times New Roman"/>
          <w:color w:val="000000"/>
          <w:szCs w:val="28"/>
        </w:rPr>
      </w:pPr>
      <w:r>
        <w:rPr>
          <w:rFonts w:eastAsia="Times New Roman" w:cs="Times New Roman"/>
          <w:color w:val="000000"/>
          <w:szCs w:val="28"/>
        </w:rPr>
        <w:t xml:space="preserve">Diện tích đất tự nhiên </w:t>
      </w:r>
      <w:r>
        <w:rPr>
          <w:rFonts w:eastAsia="Times New Roman" w:cs="Times New Roman"/>
          <w:szCs w:val="28"/>
        </w:rPr>
        <w:t xml:space="preserve">là </w:t>
      </w:r>
      <w:r>
        <w:rPr>
          <w:rFonts w:eastAsia="Times New Roman" w:cs="Times New Roman"/>
          <w:szCs w:val="28"/>
          <w:lang w:val="en-US"/>
        </w:rPr>
        <w:t>1,722.03</w:t>
      </w:r>
      <w:r>
        <w:rPr>
          <w:rFonts w:eastAsia="Times New Roman" w:cs="Times New Roman"/>
          <w:szCs w:val="28"/>
        </w:rPr>
        <w:t xml:space="preserve"> ha trong đó tổng diện tích đất nông nghiệp là </w:t>
      </w:r>
      <w:r>
        <w:rPr>
          <w:rFonts w:eastAsia="Times New Roman" w:cs="Times New Roman"/>
          <w:szCs w:val="28"/>
          <w:lang w:val="en-US"/>
        </w:rPr>
        <w:t>1300,36</w:t>
      </w:r>
      <w:r>
        <w:rPr>
          <w:rFonts w:eastAsia="Times New Roman" w:cs="Times New Roman"/>
          <w:szCs w:val="28"/>
        </w:rPr>
        <w:t xml:space="preserve"> ha, chiếm </w:t>
      </w:r>
      <w:r>
        <w:rPr>
          <w:rFonts w:eastAsia="Times New Roman" w:cs="Times New Roman"/>
          <w:szCs w:val="28"/>
          <w:lang w:val="en-US"/>
        </w:rPr>
        <w:t>75,0</w:t>
      </w:r>
      <w:r>
        <w:rPr>
          <w:rFonts w:eastAsia="Times New Roman" w:cs="Times New Roman"/>
          <w:szCs w:val="28"/>
        </w:rPr>
        <w:t>% tổng diện tích tự nhiên. </w:t>
      </w:r>
      <w:r>
        <w:rPr>
          <w:rFonts w:eastAsia="Times New Roman" w:cs="Times New Roman"/>
          <w:i/>
          <w:iCs/>
          <w:szCs w:val="28"/>
        </w:rPr>
        <w:t xml:space="preserve">Trong </w:t>
      </w:r>
      <w:r>
        <w:rPr>
          <w:rFonts w:eastAsia="Times New Roman" w:cs="Times New Roman"/>
          <w:i/>
          <w:iCs/>
          <w:color w:val="000000"/>
          <w:szCs w:val="28"/>
        </w:rPr>
        <w:t>đó:</w:t>
      </w:r>
    </w:p>
    <w:p>
      <w:pPr>
        <w:spacing w:before="40" w:after="40"/>
        <w:ind w:firstLine="567"/>
        <w:jc w:val="both"/>
        <w:rPr>
          <w:rFonts w:eastAsia="Times New Roman" w:cs="Times New Roman"/>
          <w:color w:val="000000"/>
          <w:szCs w:val="28"/>
        </w:rPr>
      </w:pPr>
      <w:r>
        <w:rPr>
          <w:rFonts w:eastAsia="Times New Roman" w:cs="Times New Roman"/>
          <w:b/>
          <w:bCs/>
          <w:color w:val="000000"/>
          <w:szCs w:val="28"/>
        </w:rPr>
        <w:t>a. Đất sản xuất nông nghiệp</w:t>
      </w:r>
    </w:p>
    <w:p>
      <w:pPr>
        <w:spacing w:before="40" w:after="40"/>
        <w:ind w:firstLine="567"/>
        <w:jc w:val="both"/>
        <w:rPr>
          <w:rFonts w:eastAsia="Times New Roman" w:cs="Times New Roman"/>
          <w:color w:val="000000"/>
          <w:szCs w:val="28"/>
        </w:rPr>
      </w:pPr>
      <w:r>
        <w:rPr>
          <w:rFonts w:eastAsia="Times New Roman" w:cs="Times New Roman"/>
          <w:bCs/>
          <w:iCs/>
          <w:color w:val="000000"/>
          <w:szCs w:val="28"/>
        </w:rPr>
        <w:t>+ Đất trồng lúa</w:t>
      </w:r>
      <w:r>
        <w:rPr>
          <w:rFonts w:eastAsia="Times New Roman" w:cs="Times New Roman"/>
          <w:color w:val="000000"/>
          <w:szCs w:val="28"/>
        </w:rPr>
        <w:t>:</w:t>
      </w:r>
      <w:r>
        <w:rPr>
          <w:rFonts w:eastAsia="Times New Roman" w:cs="Times New Roman"/>
          <w:color w:val="000000"/>
          <w:szCs w:val="28"/>
          <w:lang w:val="en-US"/>
        </w:rPr>
        <w:t xml:space="preserve"> </w:t>
      </w:r>
      <w:r>
        <w:rPr>
          <w:rFonts w:eastAsia="Times New Roman" w:cs="Times New Roman"/>
          <w:iCs/>
          <w:color w:val="000000"/>
          <w:szCs w:val="28"/>
        </w:rPr>
        <w:t>Diện tích đất trồng lúa là </w:t>
      </w:r>
      <w:r>
        <w:rPr>
          <w:rFonts w:eastAsia="Times New Roman" w:cs="Times New Roman"/>
          <w:iCs/>
          <w:color w:val="000000"/>
          <w:szCs w:val="28"/>
          <w:lang w:val="en-US"/>
        </w:rPr>
        <w:t>559,93</w:t>
      </w:r>
      <w:r>
        <w:rPr>
          <w:rFonts w:eastAsia="Times New Roman" w:cs="Times New Roman"/>
          <w:iCs/>
          <w:color w:val="000000"/>
          <w:szCs w:val="28"/>
        </w:rPr>
        <w:t> ha, chiếm </w:t>
      </w:r>
      <w:r>
        <w:rPr>
          <w:rFonts w:eastAsia="Times New Roman" w:cs="Times New Roman"/>
          <w:iCs/>
          <w:color w:val="000000"/>
          <w:szCs w:val="28"/>
          <w:lang w:val="en-US"/>
        </w:rPr>
        <w:t>32</w:t>
      </w:r>
      <w:r>
        <w:rPr>
          <w:rFonts w:eastAsia="Times New Roman" w:cs="Times New Roman"/>
          <w:iCs/>
          <w:color w:val="000000"/>
          <w:szCs w:val="28"/>
        </w:rPr>
        <w:t>% tổng diện tích tự nhiên.</w:t>
      </w:r>
    </w:p>
    <w:p>
      <w:pPr>
        <w:spacing w:before="40" w:after="40"/>
        <w:ind w:firstLine="567"/>
        <w:jc w:val="both"/>
        <w:rPr>
          <w:rFonts w:eastAsia="Times New Roman" w:cs="Times New Roman"/>
          <w:color w:val="000000"/>
          <w:szCs w:val="28"/>
        </w:rPr>
      </w:pPr>
      <w:r>
        <w:rPr>
          <w:rFonts w:eastAsia="Times New Roman" w:cs="Times New Roman"/>
          <w:bCs/>
          <w:iCs/>
          <w:color w:val="000000"/>
          <w:szCs w:val="28"/>
        </w:rPr>
        <w:t>+ Đất trồng cây hàng năm khác:</w:t>
      </w:r>
      <w:r>
        <w:rPr>
          <w:rFonts w:eastAsia="Times New Roman" w:cs="Times New Roman"/>
          <w:color w:val="000000"/>
          <w:szCs w:val="28"/>
          <w:lang w:val="en-US"/>
        </w:rPr>
        <w:t xml:space="preserve"> </w:t>
      </w:r>
      <w:r>
        <w:rPr>
          <w:rFonts w:eastAsia="Times New Roman" w:cs="Times New Roman"/>
          <w:iCs/>
          <w:color w:val="000000"/>
          <w:szCs w:val="28"/>
        </w:rPr>
        <w:t>Diện tích đất trồng cây hàng năm khác là </w:t>
      </w:r>
      <w:r>
        <w:rPr>
          <w:rFonts w:eastAsia="Times New Roman" w:cs="Times New Roman"/>
          <w:iCs/>
          <w:color w:val="000000"/>
          <w:szCs w:val="28"/>
          <w:lang w:val="en-US"/>
        </w:rPr>
        <w:t>45,27</w:t>
      </w:r>
      <w:r>
        <w:rPr>
          <w:rFonts w:eastAsia="Times New Roman" w:cs="Times New Roman"/>
          <w:iCs/>
          <w:color w:val="000000"/>
          <w:szCs w:val="28"/>
        </w:rPr>
        <w:t>ha, chiếm </w:t>
      </w:r>
      <w:r>
        <w:rPr>
          <w:rFonts w:eastAsia="Times New Roman" w:cs="Times New Roman"/>
          <w:iCs/>
          <w:color w:val="000000"/>
          <w:szCs w:val="28"/>
          <w:lang w:val="en-US"/>
        </w:rPr>
        <w:t>2</w:t>
      </w:r>
      <w:r>
        <w:rPr>
          <w:rFonts w:eastAsia="Times New Roman" w:cs="Times New Roman"/>
          <w:iCs/>
          <w:color w:val="000000"/>
          <w:szCs w:val="28"/>
        </w:rPr>
        <w:t>% tổng diện tích tự nhiên.</w:t>
      </w:r>
    </w:p>
    <w:p>
      <w:pPr>
        <w:spacing w:before="40" w:after="40"/>
        <w:ind w:firstLine="567"/>
        <w:jc w:val="both"/>
        <w:rPr>
          <w:rFonts w:eastAsia="Times New Roman" w:cs="Times New Roman"/>
          <w:color w:val="000000"/>
          <w:szCs w:val="28"/>
        </w:rPr>
      </w:pPr>
      <w:r>
        <w:rPr>
          <w:rFonts w:eastAsia="Times New Roman" w:cs="Times New Roman"/>
          <w:bCs/>
          <w:iCs/>
          <w:color w:val="000000"/>
          <w:szCs w:val="28"/>
        </w:rPr>
        <w:t>+ Đất trồng cây lâu năm:</w:t>
      </w:r>
      <w:r>
        <w:rPr>
          <w:rFonts w:eastAsia="Times New Roman" w:cs="Times New Roman"/>
          <w:color w:val="000000"/>
          <w:szCs w:val="28"/>
          <w:lang w:val="en-US"/>
        </w:rPr>
        <w:t xml:space="preserve"> </w:t>
      </w:r>
      <w:r>
        <w:rPr>
          <w:rFonts w:eastAsia="Times New Roman" w:cs="Times New Roman"/>
          <w:color w:val="000000"/>
          <w:szCs w:val="28"/>
        </w:rPr>
        <w:t xml:space="preserve">Diện tích đất trồng cây lâu năm là </w:t>
      </w:r>
      <w:r>
        <w:rPr>
          <w:rFonts w:eastAsia="Times New Roman" w:cs="Times New Roman"/>
          <w:color w:val="000000"/>
          <w:szCs w:val="28"/>
          <w:lang w:val="en-US"/>
        </w:rPr>
        <w:t>165,71</w:t>
      </w:r>
      <w:r>
        <w:rPr>
          <w:rFonts w:eastAsia="Times New Roman" w:cs="Times New Roman"/>
          <w:color w:val="000000"/>
          <w:szCs w:val="28"/>
        </w:rPr>
        <w:t xml:space="preserve">ha, chiếm </w:t>
      </w:r>
      <w:r>
        <w:rPr>
          <w:rFonts w:eastAsia="Times New Roman" w:cs="Times New Roman"/>
          <w:color w:val="000000"/>
          <w:szCs w:val="28"/>
          <w:lang w:val="en-US"/>
        </w:rPr>
        <w:t>9</w:t>
      </w:r>
      <w:r>
        <w:rPr>
          <w:rFonts w:eastAsia="Times New Roman" w:cs="Times New Roman"/>
          <w:color w:val="000000"/>
          <w:szCs w:val="28"/>
        </w:rPr>
        <w:t>% tổng diện tích tự nhiên.</w:t>
      </w:r>
    </w:p>
    <w:p>
      <w:pPr>
        <w:spacing w:before="40" w:after="40"/>
        <w:ind w:firstLine="567"/>
        <w:jc w:val="both"/>
        <w:rPr>
          <w:rFonts w:eastAsia="Times New Roman" w:cs="Times New Roman"/>
          <w:color w:val="000000"/>
          <w:szCs w:val="28"/>
          <w:lang w:val="en-US"/>
        </w:rPr>
      </w:pPr>
      <w:r>
        <w:rPr>
          <w:rFonts w:eastAsia="Times New Roman" w:cs="Times New Roman"/>
          <w:b/>
          <w:bCs/>
          <w:color w:val="000000"/>
          <w:szCs w:val="28"/>
        </w:rPr>
        <w:t>b. Đất nuôi trồng thuỷ sản</w:t>
      </w:r>
      <w:r>
        <w:rPr>
          <w:rFonts w:eastAsia="Times New Roman" w:cs="Times New Roman"/>
          <w:b/>
          <w:bCs/>
          <w:color w:val="000000"/>
          <w:szCs w:val="28"/>
          <w:lang w:val="en-US"/>
        </w:rPr>
        <w:t>:</w:t>
      </w:r>
      <w:r>
        <w:rPr>
          <w:rFonts w:eastAsia="Times New Roman" w:cs="Times New Roman"/>
          <w:color w:val="000000"/>
          <w:szCs w:val="28"/>
          <w:lang w:val="en-US"/>
        </w:rPr>
        <w:t xml:space="preserve"> </w:t>
      </w:r>
      <w:r>
        <w:rPr>
          <w:rFonts w:eastAsia="Times New Roman" w:cs="Times New Roman"/>
          <w:color w:val="000000"/>
          <w:szCs w:val="28"/>
        </w:rPr>
        <w:t xml:space="preserve">Diện tích đất nuôi trồng thuỷ sản là </w:t>
      </w:r>
      <w:r>
        <w:rPr>
          <w:rFonts w:eastAsia="Times New Roman" w:cs="Times New Roman"/>
          <w:color w:val="000000"/>
          <w:szCs w:val="28"/>
          <w:lang w:val="en-US"/>
        </w:rPr>
        <w:t>179,11</w:t>
      </w:r>
      <w:r>
        <w:rPr>
          <w:rFonts w:eastAsia="Times New Roman" w:cs="Times New Roman"/>
          <w:color w:val="000000"/>
          <w:szCs w:val="28"/>
        </w:rPr>
        <w:t xml:space="preserve"> ha</w:t>
      </w:r>
      <w:r>
        <w:rPr>
          <w:rFonts w:eastAsia="Times New Roman" w:cs="Times New Roman"/>
          <w:color w:val="000000"/>
          <w:szCs w:val="28"/>
          <w:lang w:val="en-US"/>
        </w:rPr>
        <w:t>,</w:t>
      </w:r>
      <w:r>
        <w:rPr>
          <w:rFonts w:eastAsia="Times New Roman" w:cs="Times New Roman"/>
          <w:color w:val="000000"/>
          <w:szCs w:val="28"/>
        </w:rPr>
        <w:t xml:space="preserve"> chiếm </w:t>
      </w:r>
      <w:r>
        <w:rPr>
          <w:rFonts w:eastAsia="Times New Roman" w:cs="Times New Roman"/>
          <w:color w:val="000000"/>
          <w:szCs w:val="28"/>
          <w:lang w:val="en-US"/>
        </w:rPr>
        <w:t>10</w:t>
      </w:r>
      <w:r>
        <w:rPr>
          <w:rFonts w:eastAsia="Times New Roman" w:cs="Times New Roman"/>
          <w:color w:val="000000"/>
          <w:szCs w:val="28"/>
        </w:rPr>
        <w:t>% tổng diện tích tự nhiên</w:t>
      </w:r>
      <w:r>
        <w:rPr>
          <w:rFonts w:eastAsia="Times New Roman" w:cs="Times New Roman"/>
          <w:color w:val="000000"/>
          <w:szCs w:val="28"/>
          <w:lang w:val="en-US"/>
        </w:rPr>
        <w:t>, trong đó đất đưa vào thu lệ phí hằng năm 142,98ha còn lại đất nuôi trồng thủy sản nước ngọt và các hộ đã có giấy chứng nhận quyền sử dụng đất nông nghiệp.</w:t>
      </w:r>
    </w:p>
    <w:p>
      <w:pPr>
        <w:numPr>
          <w:ilvl w:val="1"/>
          <w:numId w:val="0"/>
        </w:numPr>
        <w:spacing w:before="40" w:after="40"/>
        <w:ind w:firstLine="567"/>
        <w:jc w:val="both"/>
        <w:outlineLvl w:val="1"/>
        <w:rPr>
          <w:rFonts w:eastAsia="Times New Roman" w:cs="Times New Roman"/>
          <w:b/>
          <w:bCs/>
          <w:kern w:val="36"/>
          <w:szCs w:val="28"/>
          <w:lang w:val="en-US"/>
        </w:rPr>
      </w:pPr>
      <w:r>
        <w:rPr>
          <w:rFonts w:eastAsia="Times New Roman" w:cs="Times New Roman"/>
          <w:b/>
          <w:bCs/>
          <w:kern w:val="36"/>
          <w:szCs w:val="28"/>
        </w:rPr>
        <w:t>c. Đất </w:t>
      </w:r>
      <w:r>
        <w:rPr>
          <w:rFonts w:eastAsia="Times New Roman" w:cs="Times New Roman"/>
          <w:b/>
          <w:bCs/>
          <w:kern w:val="36"/>
          <w:szCs w:val="28"/>
          <w:lang w:val="en-US"/>
        </w:rPr>
        <w:t xml:space="preserve">công ích do UBND xã quản lý: </w:t>
      </w:r>
      <w:r>
        <w:rPr>
          <w:rFonts w:eastAsia="Times New Roman" w:cs="Times New Roman"/>
          <w:color w:val="000000"/>
          <w:szCs w:val="28"/>
        </w:rPr>
        <w:t xml:space="preserve">Tổng diện tích đất nông nghiệp </w:t>
      </w:r>
      <w:r>
        <w:rPr>
          <w:rFonts w:eastAsia="Times New Roman" w:cs="Times New Roman"/>
          <w:color w:val="000000"/>
          <w:szCs w:val="28"/>
          <w:lang w:val="en-US"/>
        </w:rPr>
        <w:t xml:space="preserve">do UBND xã quản lý </w:t>
      </w:r>
      <w:r>
        <w:rPr>
          <w:rFonts w:eastAsia="Times New Roman" w:cs="Times New Roman"/>
          <w:color w:val="000000"/>
          <w:szCs w:val="28"/>
        </w:rPr>
        <w:t xml:space="preserve">là </w:t>
      </w:r>
      <w:r>
        <w:rPr>
          <w:rFonts w:eastAsia="Times New Roman" w:cs="Times New Roman"/>
          <w:color w:val="000000"/>
          <w:szCs w:val="28"/>
          <w:lang w:val="en-US"/>
        </w:rPr>
        <w:t>42,93ha: Trong đó diện tích đất công ích là 20,16 ha</w:t>
      </w:r>
      <w:r>
        <w:rPr>
          <w:rFonts w:eastAsia="Times New Roman" w:cs="Times New Roman"/>
          <w:color w:val="000000"/>
          <w:szCs w:val="28"/>
        </w:rPr>
        <w:t xml:space="preserve"> </w:t>
      </w:r>
      <w:r>
        <w:rPr>
          <w:rFonts w:eastAsia="Times New Roman" w:cs="Times New Roman"/>
          <w:color w:val="000000"/>
          <w:szCs w:val="28"/>
          <w:lang w:val="en-US"/>
        </w:rPr>
        <w:t>(Đất chuyên trồng lúa nước là 15,4 ha; đất trồng lúa nước còn lại là 4,45ha; đất bằng trồng cây hàng năm khác 0,31ha) còn lại sử dụng mục đích khác.</w:t>
      </w:r>
    </w:p>
    <w:p>
      <w:pPr>
        <w:spacing w:line="360" w:lineRule="atLeast"/>
        <w:ind w:firstLine="567"/>
        <w:jc w:val="both"/>
        <w:rPr>
          <w:b/>
          <w:sz w:val="26"/>
          <w:szCs w:val="26"/>
          <w:lang w:val="en-US"/>
        </w:rPr>
      </w:pPr>
      <w:r>
        <w:rPr>
          <w:b/>
          <w:sz w:val="26"/>
          <w:szCs w:val="26"/>
          <w:lang w:val="en-US"/>
        </w:rPr>
        <w:t>II. Công tác lãnh đạo, chỉ đạo, tổ chức triển khai:</w:t>
      </w:r>
    </w:p>
    <w:p>
      <w:pPr>
        <w:spacing w:line="360" w:lineRule="atLeast"/>
        <w:ind w:firstLine="567"/>
        <w:jc w:val="both"/>
        <w:rPr>
          <w:b/>
          <w:szCs w:val="28"/>
          <w:lang w:val="en-US"/>
        </w:rPr>
      </w:pPr>
      <w:r>
        <w:rPr>
          <w:b/>
        </w:rPr>
        <w:lastRenderedPageBreak/>
        <w:t xml:space="preserve">1. </w:t>
      </w:r>
      <w:r>
        <w:rPr>
          <w:b/>
          <w:lang w:val="en-US"/>
        </w:rPr>
        <w:t>Ban hanh các văn bản:</w:t>
      </w:r>
    </w:p>
    <w:p>
      <w:pPr>
        <w:spacing w:line="240" w:lineRule="atLeast"/>
        <w:jc w:val="both"/>
        <w:rPr>
          <w:lang w:val="en-US"/>
        </w:rPr>
      </w:pPr>
      <w:r>
        <w:tab/>
        <w:t>Trên cơ sở Quyết định của UBND tỉnh, UBND huyện</w:t>
      </w:r>
      <w:r>
        <w:rPr>
          <w:lang w:val="en-US"/>
        </w:rPr>
        <w:t xml:space="preserve">, </w:t>
      </w:r>
      <w:r>
        <w:t>UBND xã</w:t>
      </w:r>
      <w:r>
        <w:rPr>
          <w:lang w:val="en-US"/>
        </w:rPr>
        <w:t xml:space="preserve"> ban hành </w:t>
      </w:r>
      <w:r>
        <w:t xml:space="preserve">Kế hoạch số </w:t>
      </w:r>
      <w:r>
        <w:rPr>
          <w:lang w:val="en-US"/>
        </w:rPr>
        <w:t>16</w:t>
      </w:r>
      <w:r>
        <w:t>/KH-UBND ngày 25/0</w:t>
      </w:r>
      <w:r>
        <w:rPr>
          <w:lang w:val="en-US"/>
        </w:rPr>
        <w:t>5</w:t>
      </w:r>
      <w:r>
        <w:t>/2021 của UBND xã Kỳ Thọ về việc triển khai điều tra, rà soát, tổng hợp và đề nghị phê duyệt quỹ đất sản xuất nông nghiệp thuộc quỹ đất công ích do UBND xã quản lý</w:t>
      </w:r>
      <w:r>
        <w:rPr>
          <w:lang w:val="en-US"/>
        </w:rPr>
        <w:t>;</w:t>
      </w:r>
    </w:p>
    <w:p>
      <w:pPr>
        <w:spacing w:line="240" w:lineRule="atLeast"/>
        <w:ind w:firstLine="720"/>
        <w:jc w:val="both"/>
        <w:rPr>
          <w:lang w:val="en-US"/>
        </w:rPr>
      </w:pPr>
      <w:r>
        <w:t xml:space="preserve">- Thông báo số </w:t>
      </w:r>
      <w:r>
        <w:rPr>
          <w:lang w:val="en-US"/>
        </w:rPr>
        <w:t>18</w:t>
      </w:r>
      <w:r>
        <w:t xml:space="preserve">/TB-UBND ngày </w:t>
      </w:r>
      <w:r>
        <w:rPr>
          <w:lang w:val="en-US"/>
        </w:rPr>
        <w:t>25/6/</w:t>
      </w:r>
      <w:r>
        <w:t>2021 của UBND xã Kỳ Thọ về việc rà soát đất công ích do UBND xã quản lý trên địa bàn xã</w:t>
      </w:r>
      <w:r>
        <w:rPr>
          <w:lang w:val="en-US"/>
        </w:rPr>
        <w:t>;</w:t>
      </w:r>
    </w:p>
    <w:p>
      <w:pPr>
        <w:spacing w:line="240" w:lineRule="atLeast"/>
        <w:jc w:val="both"/>
        <w:rPr>
          <w:lang w:val="en-US"/>
        </w:rPr>
      </w:pPr>
      <w:r>
        <w:rPr>
          <w:lang w:val="en-US"/>
        </w:rPr>
        <w:tab/>
        <w:t>- Quyết định số 37/QĐ-UBND ngày 7/6/2021 về việc rà soát đất công ích trên địa bàn xã xã Kỳ Thọ.</w:t>
      </w:r>
    </w:p>
    <w:p>
      <w:pPr>
        <w:spacing w:line="240" w:lineRule="atLeast"/>
        <w:jc w:val="both"/>
        <w:rPr>
          <w:b/>
          <w:lang w:val="en-US"/>
        </w:rPr>
      </w:pPr>
      <w:r>
        <w:tab/>
      </w:r>
      <w:r>
        <w:rPr>
          <w:b/>
        </w:rPr>
        <w:t>2. Công tác tuyên truyền</w:t>
      </w:r>
      <w:r>
        <w:rPr>
          <w:b/>
          <w:lang w:val="en-US"/>
        </w:rPr>
        <w:t>:</w:t>
      </w:r>
    </w:p>
    <w:p>
      <w:pPr>
        <w:spacing w:line="240" w:lineRule="atLeast"/>
        <w:jc w:val="both"/>
        <w:rPr>
          <w:lang w:val="en-US"/>
        </w:rPr>
      </w:pPr>
      <w:r>
        <w:rPr>
          <w:lang w:val="en-US"/>
        </w:rPr>
        <w:tab/>
        <w:t>- Tổ chức tuyên truyền tại các cuộc họp ở xã và ở thôn về rà soát quỹ đất nông nghiệp thuộc quỹ đất công ích do UBND xã quản lý;</w:t>
      </w:r>
    </w:p>
    <w:p>
      <w:pPr>
        <w:spacing w:line="240" w:lineRule="atLeast"/>
        <w:jc w:val="both"/>
        <w:rPr>
          <w:szCs w:val="28"/>
          <w:lang w:val="en-US"/>
        </w:rPr>
      </w:pPr>
      <w:r>
        <w:rPr>
          <w:bCs/>
        </w:rPr>
        <w:tab/>
      </w:r>
      <w:r>
        <w:rPr>
          <w:szCs w:val="28"/>
          <w:lang w:val="en-US"/>
        </w:rPr>
        <w:t xml:space="preserve">- </w:t>
      </w:r>
      <w:r>
        <w:rPr>
          <w:szCs w:val="28"/>
        </w:rPr>
        <w:t>Công bố đồ án điều chỉnh quy hoạch chung xã Kỳ Thọ giai đoạn 2021-2030 cho cán bộ 6/6 thôn, với 1160 lượt người tham gia, hình thức trực tiếp</w:t>
      </w:r>
      <w:r>
        <w:rPr>
          <w:szCs w:val="28"/>
          <w:lang w:val="en-US"/>
        </w:rPr>
        <w:t>;</w:t>
      </w:r>
    </w:p>
    <w:p>
      <w:pPr>
        <w:spacing w:line="240" w:lineRule="atLeast"/>
        <w:jc w:val="both"/>
        <w:rPr>
          <w:szCs w:val="28"/>
          <w:lang w:val="en-US"/>
        </w:rPr>
      </w:pPr>
      <w:r>
        <w:rPr>
          <w:szCs w:val="28"/>
        </w:rPr>
        <w:tab/>
        <w:t>- Tổ chức 7 cuộc để lấy ý kiến nhân dân về Luật đất đai sửa đổi, với 924 lượt người tham gia, hình thức trực tiếp</w:t>
      </w:r>
      <w:r>
        <w:rPr>
          <w:szCs w:val="28"/>
          <w:lang w:val="en-US"/>
        </w:rPr>
        <w:t>;</w:t>
      </w:r>
    </w:p>
    <w:p>
      <w:pPr>
        <w:spacing w:line="240" w:lineRule="atLeast"/>
        <w:jc w:val="both"/>
        <w:rPr>
          <w:szCs w:val="28"/>
          <w:lang w:val="en-US"/>
        </w:rPr>
      </w:pPr>
      <w:r>
        <w:rPr>
          <w:szCs w:val="28"/>
        </w:rPr>
        <w:tab/>
        <w:t>- Tuyên truyền qua hệ thống loa truyền thanh về lấy ý kiến của nhân dân Luật đất đai sửa đổi góp ý bằng hình thức văn bản chuyển về cho công chức Đ</w:t>
      </w:r>
      <w:r>
        <w:rPr>
          <w:szCs w:val="28"/>
          <w:lang w:val="en-US"/>
        </w:rPr>
        <w:t>ịa</w:t>
      </w:r>
      <w:r>
        <w:rPr>
          <w:szCs w:val="28"/>
        </w:rPr>
        <w:t xml:space="preserve"> chính tổng hợp</w:t>
      </w:r>
      <w:r>
        <w:rPr>
          <w:szCs w:val="28"/>
          <w:lang w:val="en-US"/>
        </w:rPr>
        <w:t>;</w:t>
      </w:r>
    </w:p>
    <w:p>
      <w:pPr>
        <w:spacing w:line="360" w:lineRule="atLeast"/>
        <w:jc w:val="both"/>
        <w:rPr>
          <w:b/>
          <w:szCs w:val="28"/>
          <w:lang w:val="en-US"/>
        </w:rPr>
      </w:pPr>
      <w:r>
        <w:tab/>
      </w:r>
      <w:r>
        <w:rPr>
          <w:lang w:val="en-US"/>
        </w:rPr>
        <w:t xml:space="preserve">- </w:t>
      </w:r>
      <w:r>
        <w:t>Căn cứ Quy hoạch sử dụng đất, kế hoạch sử dụng đất hàng năm UBND xã đã phối hợp với UBMTTQVN xã, các hội, đoàn thể xã và Ban nhân dân các thôn tuyên tuyền, vận động rộng rãi bằng các hội nghị, Công khai niêm yết tại các điểm sinh hoạt của các thôn, UBND xã, trên trang thông tin điện tử của xã</w:t>
      </w:r>
      <w:r>
        <w:rPr>
          <w:lang w:val="en-US"/>
        </w:rPr>
        <w:t>.</w:t>
      </w:r>
    </w:p>
    <w:p>
      <w:pPr>
        <w:spacing w:line="360" w:lineRule="atLeast"/>
        <w:ind w:firstLine="720"/>
        <w:jc w:val="both"/>
        <w:rPr>
          <w:b/>
          <w:lang w:val="en-US"/>
        </w:rPr>
      </w:pPr>
      <w:r>
        <w:rPr>
          <w:b/>
        </w:rPr>
        <w:t>3. Vai trò</w:t>
      </w:r>
      <w:r>
        <w:rPr>
          <w:b/>
          <w:lang w:val="en-US"/>
        </w:rPr>
        <w:t xml:space="preserve"> của đồng chủ chủ tịch UBND xã, đồng chí công chức địa chính, công chức tài chính trong quản lý, tổ chức thực hiện, sử dụng quỹ đất công ích.</w:t>
      </w:r>
    </w:p>
    <w:p>
      <w:pPr>
        <w:spacing w:line="360" w:lineRule="atLeast"/>
        <w:ind w:firstLine="720"/>
        <w:jc w:val="both"/>
        <w:rPr>
          <w:rStyle w:val="fontstyle01"/>
          <w:lang w:val="en-US"/>
        </w:rPr>
      </w:pPr>
      <w:r>
        <w:rPr>
          <w:rStyle w:val="fontstyle01"/>
          <w:lang w:val="en-US"/>
        </w:rPr>
        <w:t>- Q</w:t>
      </w:r>
      <w:r>
        <w:rPr>
          <w:rStyle w:val="fontstyle01"/>
        </w:rPr>
        <w:t>uản lý và sử dụng quỹ đất công ích đúng với mục đích, quy hoạch, kế hoạch sử dụng đất</w:t>
      </w:r>
      <w:r>
        <w:rPr>
          <w:rStyle w:val="fontstyle01"/>
          <w:lang w:val="en-US"/>
        </w:rPr>
        <w:t>; q</w:t>
      </w:r>
      <w:r>
        <w:rPr>
          <w:rStyle w:val="fontstyle01"/>
        </w:rPr>
        <w:t>uản lý, bảo vệ quỹ đất chưa sử dụng trên địa bàn và đăng ký vào hồ sơ địa chính;</w:t>
      </w:r>
    </w:p>
    <w:p>
      <w:pPr>
        <w:spacing w:line="360" w:lineRule="atLeast"/>
        <w:ind w:firstLine="720"/>
        <w:jc w:val="both"/>
        <w:rPr>
          <w:rStyle w:val="fontstyle01"/>
          <w:lang w:val="en-US"/>
        </w:rPr>
      </w:pPr>
      <w:r>
        <w:rPr>
          <w:rStyle w:val="fontstyle01"/>
          <w:lang w:val="en-US"/>
        </w:rPr>
        <w:t>- Ban hành kế hoạch, quyết định, thông báo rà soát, thống kê, quản lý đất công ích trên địa bàn xã;</w:t>
      </w:r>
    </w:p>
    <w:p>
      <w:pPr>
        <w:spacing w:line="360" w:lineRule="atLeast"/>
        <w:ind w:firstLine="720"/>
        <w:jc w:val="both"/>
        <w:rPr>
          <w:rStyle w:val="fontstyle01"/>
          <w:lang w:val="en-US"/>
        </w:rPr>
      </w:pPr>
      <w:r>
        <w:rPr>
          <w:rStyle w:val="fontstyle01"/>
          <w:lang w:val="en-US"/>
        </w:rPr>
        <w:t>- Tổ chức đấu thầu, hợp đồng, thu phí, lệ phí đúng quy định;</w:t>
      </w:r>
    </w:p>
    <w:p>
      <w:pPr>
        <w:spacing w:line="360" w:lineRule="atLeast"/>
        <w:ind w:firstLine="720"/>
        <w:jc w:val="both"/>
        <w:rPr>
          <w:rStyle w:val="fontstyle01"/>
          <w:lang w:val="en-US"/>
        </w:rPr>
      </w:pPr>
      <w:r>
        <w:rPr>
          <w:rStyle w:val="fontstyle01"/>
          <w:lang w:val="en-US"/>
        </w:rPr>
        <w:t>- Rà soát, bổ sung đưa quỹ đất chưa sử dụng trình HĐND xã, UBND huyện xem xét phê duyệt đảm bảo quỹ đất công ích đúng quy định.</w:t>
      </w:r>
    </w:p>
    <w:p>
      <w:pPr>
        <w:spacing w:line="360" w:lineRule="atLeast"/>
        <w:ind w:firstLine="720"/>
        <w:jc w:val="both"/>
        <w:rPr>
          <w:b/>
          <w:sz w:val="26"/>
          <w:szCs w:val="26"/>
          <w:lang w:val="en-US"/>
        </w:rPr>
      </w:pPr>
      <w:r>
        <w:rPr>
          <w:b/>
          <w:sz w:val="26"/>
          <w:szCs w:val="26"/>
          <w:lang w:val="en-US"/>
        </w:rPr>
        <w:t>III. Kết quả thực hiện:</w:t>
      </w:r>
    </w:p>
    <w:p>
      <w:pPr>
        <w:spacing w:line="360" w:lineRule="atLeast"/>
        <w:ind w:firstLine="720"/>
        <w:jc w:val="both"/>
        <w:rPr>
          <w:b/>
          <w:lang w:val="en-US"/>
        </w:rPr>
      </w:pPr>
      <w:r>
        <w:rPr>
          <w:b/>
          <w:lang w:val="en-US"/>
        </w:rPr>
        <w:t>1. Đối với quản lý, sử dụng quỹ đất công ích:</w:t>
      </w:r>
    </w:p>
    <w:p>
      <w:pPr>
        <w:spacing w:line="360" w:lineRule="atLeast"/>
        <w:ind w:firstLine="720"/>
        <w:jc w:val="both"/>
        <w:rPr>
          <w:b/>
          <w:lang w:val="en-US"/>
        </w:rPr>
      </w:pPr>
      <w:r>
        <w:rPr>
          <w:b/>
          <w:lang w:val="en-US"/>
        </w:rPr>
        <w:t>1.1. Năm 2022:</w:t>
      </w:r>
    </w:p>
    <w:p>
      <w:pPr>
        <w:spacing w:before="40" w:after="40"/>
        <w:ind w:firstLine="720"/>
        <w:jc w:val="both"/>
        <w:rPr>
          <w:rFonts w:eastAsia="Times New Roman" w:cs="Times New Roman"/>
          <w:color w:val="000000" w:themeColor="text1"/>
          <w:szCs w:val="28"/>
          <w:lang w:val="en-US"/>
        </w:rPr>
      </w:pPr>
      <w:r>
        <w:rPr>
          <w:color w:val="000000" w:themeColor="text1"/>
          <w:lang w:val="en-US"/>
        </w:rPr>
        <w:t xml:space="preserve">- Tổng </w:t>
      </w:r>
      <w:r>
        <w:rPr>
          <w:rFonts w:eastAsia="Times New Roman" w:cs="Times New Roman"/>
          <w:color w:val="000000" w:themeColor="text1"/>
          <w:szCs w:val="28"/>
          <w:lang w:val="en-US"/>
        </w:rPr>
        <w:t>diện tích đất công ích cho thuê là 7,712 ha với số tiền là 28.481.600đ, cụ thể trong đó:</w:t>
      </w:r>
    </w:p>
    <w:p>
      <w:pPr>
        <w:spacing w:before="40" w:after="40"/>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 Đất chuyên trồng lúa nước là 4,261 ha; hình thức cho thuê khoán sản lượng theo ruộng 1 vụ, 2 vụ; tổng khoán trị giá bằng thóc (ruộng 2 vụ 40kg/sào/năm, ruộng 1 vụ 20kg/sao/năm) 3409kg thóc x 7.000đ(giá thóc, riêng thôn Tân Thọ thu giá thóc 6.500đ) = 23.328</w:t>
      </w:r>
      <w:bookmarkStart w:id="0" w:name="_GoBack"/>
      <w:bookmarkEnd w:id="0"/>
      <w:r>
        <w:rPr>
          <w:rFonts w:eastAsia="Times New Roman" w:cs="Times New Roman"/>
          <w:color w:val="000000" w:themeColor="text1"/>
          <w:szCs w:val="28"/>
          <w:lang w:val="en-US"/>
        </w:rPr>
        <w:t xml:space="preserve">.600đ. Cụ thể đã triển khai thu năm </w:t>
      </w:r>
      <w:r>
        <w:rPr>
          <w:rFonts w:eastAsia="Times New Roman" w:cs="Times New Roman"/>
          <w:color w:val="000000" w:themeColor="text1"/>
          <w:szCs w:val="28"/>
          <w:lang w:val="en-US"/>
        </w:rPr>
        <w:lastRenderedPageBreak/>
        <w:t xml:space="preserve">2022 tổng phải thu 23.587.600đ </w:t>
      </w:r>
      <w:r>
        <w:rPr>
          <w:lang w:val="en-US"/>
        </w:rPr>
        <w:t xml:space="preserve">trong đó chỉ tiêu năm 2022: </w:t>
      </w:r>
      <w:r>
        <w:rPr>
          <w:rFonts w:eastAsia="Times New Roman" w:cs="Times New Roman"/>
          <w:color w:val="000000" w:themeColor="text1"/>
          <w:szCs w:val="28"/>
          <w:lang w:val="en-US"/>
        </w:rPr>
        <w:t>23.328.600đ, nợ cũ 59.000đ; Tổng đã thu năm 2022: 20.024.600đ; Còn nợ năm 2022: 3.563.000đ, có phụ lục kèm theo.</w:t>
      </w:r>
    </w:p>
    <w:p>
      <w:pPr>
        <w:spacing w:before="40" w:after="40"/>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 Đất nông nghiệp khác 3,451ha: Hình thức hợp đồng 5 năm, tính sản lượng thóc từng năm (660kg) x 7.000đ (giá thóc)  = 4.620.000đ cụ thể: Hợp đồng với ông Trần Công Lộc thôn Sơn Nam: Diện tích đất 3,1 ha x 590kg thóc x 7.000đ (giá thóc) = 4.130.000đ; Hợp đồng với bà Hồ Thanh Lam thôn Sơn Nam: Diện tích 0,351ha x 70kg thocsx 7.000đ (giá thóc) = 490.000đ.</w:t>
      </w:r>
    </w:p>
    <w:p>
      <w:pPr>
        <w:spacing w:line="360" w:lineRule="atLeast"/>
        <w:ind w:firstLine="720"/>
        <w:jc w:val="both"/>
        <w:rPr>
          <w:b/>
          <w:lang w:val="en-US"/>
        </w:rPr>
      </w:pPr>
      <w:r>
        <w:rPr>
          <w:b/>
          <w:lang w:val="en-US"/>
        </w:rPr>
        <w:t>1.2. Năm 2023:</w:t>
      </w:r>
    </w:p>
    <w:p>
      <w:pPr>
        <w:spacing w:before="40" w:after="40"/>
        <w:ind w:firstLine="720"/>
        <w:jc w:val="both"/>
        <w:rPr>
          <w:rFonts w:eastAsia="Times New Roman" w:cs="Times New Roman"/>
          <w:color w:val="000000" w:themeColor="text1"/>
          <w:szCs w:val="28"/>
          <w:lang w:val="en-US"/>
        </w:rPr>
      </w:pPr>
      <w:r>
        <w:rPr>
          <w:color w:val="000000" w:themeColor="text1"/>
          <w:lang w:val="en-US"/>
        </w:rPr>
        <w:t xml:space="preserve">- Tổng </w:t>
      </w:r>
      <w:r>
        <w:rPr>
          <w:rFonts w:eastAsia="Times New Roman" w:cs="Times New Roman"/>
          <w:color w:val="000000" w:themeColor="text1"/>
          <w:szCs w:val="28"/>
          <w:lang w:val="en-US"/>
        </w:rPr>
        <w:t>diện tích đất công ích cho thuê là 7,712 ha với số tiền là 28.481.600đ, cụ thể trong đó:</w:t>
      </w:r>
    </w:p>
    <w:p>
      <w:pPr>
        <w:spacing w:before="40" w:after="40"/>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 Đất chuyên trồng lúa nước là 4,261 ha; hình thức cho thuê khoán sản lượng theo ruộng 1 vụ, 2 vụ; tổng khoán trị giá bằng thóc (ruộng 2 vụ 40kg/sào/năm, ruộng 1 vụ 20kg/sao/năm) 3409kg thóc x 7.000đ(giá thóc) = 23.861.600đ. Cụ thể đã triển khai thu năm 2023 tổng phải thu 26.891.600đ trong đó chỉ tiêu năm 2023: 23.861.600đ, nợ cũ 3.563.000đ; Tổng đã thu năm 2023: 21.088.600đ; Còn nợ năm 2023: 6.336.000đ, có phụ lục kèm theo.</w:t>
      </w:r>
    </w:p>
    <w:p>
      <w:pPr>
        <w:spacing w:before="40" w:after="40"/>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 Đất nông nghiệp khác 3,451ha: Hình thức hợp đồng 5 năm, tính sản lượng thóc từng năm (660kg) x 7.000đ (giá thóc)  = 4.620.000đ cụ thể: Hợp đồng với ông Trần Công Lộc thôn Sơn Nam: Diện tích đất 3,1 ha x 590kg thóc x 7.000đ (giá thóc) = 4.130.000đ; Hợp đồng với bà Hồ Thanh Lam thôn Sơn Nam: Diện tích 0,351ha x 70kg thóc x 7.000đ (giá thóc) = 490.000đ.</w:t>
      </w:r>
    </w:p>
    <w:p>
      <w:pPr>
        <w:spacing w:before="40" w:after="40"/>
        <w:ind w:firstLine="720"/>
        <w:jc w:val="both"/>
        <w:rPr>
          <w:rFonts w:eastAsia="Times New Roman" w:cs="Times New Roman"/>
          <w:color w:val="FF0000"/>
          <w:szCs w:val="28"/>
          <w:lang w:val="en-US"/>
        </w:rPr>
      </w:pPr>
      <w:r>
        <w:rPr>
          <w:b/>
          <w:lang w:val="en-US"/>
        </w:rPr>
        <w:t>2. Đất nuôi trồng thủy sản</w:t>
      </w:r>
      <w:r>
        <w:rPr>
          <w:lang w:val="en-US"/>
        </w:rPr>
        <w:t xml:space="preserve">:  </w:t>
      </w:r>
    </w:p>
    <w:p>
      <w:pPr>
        <w:spacing w:line="276" w:lineRule="auto"/>
        <w:ind w:firstLine="720"/>
        <w:jc w:val="both"/>
        <w:rPr>
          <w:lang w:val="en-US"/>
        </w:rPr>
      </w:pPr>
      <w:r>
        <w:rPr>
          <w:b/>
          <w:lang w:val="en-US"/>
        </w:rPr>
        <w:t xml:space="preserve">Năm 2022: </w:t>
      </w:r>
    </w:p>
    <w:tbl>
      <w:tblPr>
        <w:tblW w:w="9663" w:type="dxa"/>
        <w:tblLayout w:type="fixed"/>
        <w:tblLook w:val="04A0" w:firstRow="1" w:lastRow="0" w:firstColumn="1" w:lastColumn="0" w:noHBand="0" w:noVBand="1"/>
      </w:tblPr>
      <w:tblGrid>
        <w:gridCol w:w="555"/>
        <w:gridCol w:w="1170"/>
        <w:gridCol w:w="1170"/>
        <w:gridCol w:w="1344"/>
        <w:gridCol w:w="1296"/>
        <w:gridCol w:w="1416"/>
        <w:gridCol w:w="1296"/>
        <w:gridCol w:w="1416"/>
      </w:tblGrid>
      <w:tr>
        <w:trPr>
          <w:trHeight w:val="95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Thôn</w:t>
            </w:r>
          </w:p>
        </w:tc>
        <w:tc>
          <w:tcPr>
            <w:tcW w:w="1170" w:type="dxa"/>
            <w:vMerge w:val="restart"/>
            <w:tcBorders>
              <w:top w:val="single" w:sz="4" w:space="0" w:color="auto"/>
              <w:left w:val="nil"/>
              <w:bottom w:val="nil"/>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Tổng diện tích đất</w:t>
            </w:r>
          </w:p>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(ha)</w:t>
            </w:r>
          </w:p>
          <w:p>
            <w:pPr>
              <w:rPr>
                <w:rFonts w:eastAsia="Times New Roman" w:cs="Times New Roman"/>
                <w:b/>
                <w:bCs/>
                <w:color w:val="000000"/>
                <w:sz w:val="22"/>
                <w:szCs w:val="24"/>
                <w:lang w:val="en-US"/>
              </w:rPr>
            </w:pPr>
            <w:r>
              <w:rPr>
                <w:rFonts w:eastAsia="Times New Roman" w:cs="Times New Roman"/>
                <w:color w:val="000000"/>
                <w:sz w:val="22"/>
                <w:szCs w:val="24"/>
                <w:lang w:val="en-US"/>
              </w:rPr>
              <w:t> </w:t>
            </w:r>
          </w:p>
        </w:tc>
        <w:tc>
          <w:tcPr>
            <w:tcW w:w="4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Thành tiền (triệu đồng)</w:t>
            </w:r>
          </w:p>
        </w:tc>
        <w:tc>
          <w:tcPr>
            <w:tcW w:w="1296" w:type="dxa"/>
            <w:vMerge w:val="restart"/>
            <w:tcBorders>
              <w:top w:val="single" w:sz="4" w:space="0" w:color="auto"/>
              <w:left w:val="nil"/>
              <w:bottom w:val="nil"/>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 </w:t>
            </w:r>
          </w:p>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Đã thu</w:t>
            </w:r>
          </w:p>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(triệu đồng)</w:t>
            </w:r>
          </w:p>
        </w:tc>
        <w:tc>
          <w:tcPr>
            <w:tcW w:w="1416" w:type="dxa"/>
            <w:vMerge w:val="restart"/>
            <w:tcBorders>
              <w:top w:val="single" w:sz="4" w:space="0" w:color="auto"/>
              <w:left w:val="nil"/>
              <w:bottom w:val="nil"/>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Còn nợ</w:t>
            </w:r>
          </w:p>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(triệu đồng)</w:t>
            </w:r>
          </w:p>
          <w:p>
            <w:pPr>
              <w:rPr>
                <w:rFonts w:eastAsia="Times New Roman" w:cs="Times New Roman"/>
                <w:b/>
                <w:bCs/>
                <w:color w:val="000000"/>
                <w:sz w:val="22"/>
                <w:szCs w:val="24"/>
                <w:lang w:val="en-US"/>
              </w:rPr>
            </w:pPr>
            <w:r>
              <w:rPr>
                <w:rFonts w:eastAsia="Times New Roman" w:cs="Times New Roman"/>
                <w:color w:val="000000"/>
                <w:sz w:val="22"/>
                <w:szCs w:val="24"/>
                <w:lang w:val="en-US"/>
              </w:rPr>
              <w:t> </w:t>
            </w:r>
          </w:p>
        </w:tc>
      </w:tr>
      <w:tr>
        <w:trPr>
          <w:trHeight w:val="315"/>
        </w:trPr>
        <w:tc>
          <w:tcPr>
            <w:tcW w:w="555" w:type="dxa"/>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22"/>
                <w:szCs w:val="24"/>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pPr>
              <w:rPr>
                <w:rFonts w:eastAsia="Times New Roman" w:cs="Times New Roman"/>
                <w:b/>
                <w:bCs/>
                <w:color w:val="000000"/>
                <w:sz w:val="22"/>
                <w:szCs w:val="24"/>
                <w:lang w:val="en-US"/>
              </w:rPr>
            </w:pPr>
          </w:p>
        </w:tc>
        <w:tc>
          <w:tcPr>
            <w:tcW w:w="1170" w:type="dxa"/>
            <w:vMerge/>
            <w:tcBorders>
              <w:left w:val="nil"/>
              <w:bottom w:val="single" w:sz="4" w:space="0" w:color="auto"/>
              <w:right w:val="single" w:sz="4" w:space="0" w:color="auto"/>
            </w:tcBorders>
            <w:shd w:val="clear" w:color="auto" w:fill="auto"/>
            <w:hideMark/>
          </w:tcPr>
          <w:p>
            <w:pPr>
              <w:rPr>
                <w:rFonts w:eastAsia="Times New Roman" w:cs="Times New Roman"/>
                <w:color w:val="000000"/>
                <w:sz w:val="22"/>
                <w:szCs w:val="24"/>
                <w:lang w:val="en-US"/>
              </w:rPr>
            </w:pPr>
          </w:p>
        </w:tc>
        <w:tc>
          <w:tcPr>
            <w:tcW w:w="1344" w:type="dxa"/>
            <w:tcBorders>
              <w:top w:val="nil"/>
              <w:left w:val="nil"/>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Tổng thu</w:t>
            </w:r>
          </w:p>
        </w:tc>
        <w:tc>
          <w:tcPr>
            <w:tcW w:w="1296" w:type="dxa"/>
            <w:tcBorders>
              <w:top w:val="nil"/>
              <w:left w:val="nil"/>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Nợ cũ</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Chỉ tiêu mới</w:t>
            </w:r>
          </w:p>
        </w:tc>
        <w:tc>
          <w:tcPr>
            <w:tcW w:w="1296" w:type="dxa"/>
            <w:vMerge/>
            <w:tcBorders>
              <w:left w:val="nil"/>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p>
        </w:tc>
        <w:tc>
          <w:tcPr>
            <w:tcW w:w="1416" w:type="dxa"/>
            <w:vMerge/>
            <w:tcBorders>
              <w:left w:val="nil"/>
              <w:bottom w:val="single" w:sz="4" w:space="0" w:color="auto"/>
              <w:right w:val="single" w:sz="4" w:space="0" w:color="auto"/>
            </w:tcBorders>
            <w:shd w:val="clear" w:color="auto" w:fill="auto"/>
            <w:hideMark/>
          </w:tcPr>
          <w:p>
            <w:pPr>
              <w:rPr>
                <w:rFonts w:eastAsia="Times New Roman" w:cs="Times New Roman"/>
                <w:color w:val="000000"/>
                <w:sz w:val="22"/>
                <w:szCs w:val="24"/>
                <w:lang w:val="en-US"/>
              </w:rPr>
            </w:pPr>
          </w:p>
        </w:tc>
      </w:tr>
      <w:tr>
        <w:trPr>
          <w:trHeight w:val="315"/>
        </w:trPr>
        <w:tc>
          <w:tcPr>
            <w:tcW w:w="555" w:type="dxa"/>
            <w:tcBorders>
              <w:top w:val="nil"/>
              <w:left w:val="single" w:sz="8" w:space="0" w:color="auto"/>
              <w:bottom w:val="dotted" w:sz="4" w:space="0" w:color="auto"/>
              <w:right w:val="single" w:sz="4" w:space="0" w:color="auto"/>
            </w:tcBorders>
            <w:shd w:val="clear" w:color="auto" w:fill="auto"/>
            <w:vAlign w:val="center"/>
            <w:hideMark/>
          </w:tcPr>
          <w:p>
            <w:pPr>
              <w:jc w:val="center"/>
              <w:rPr>
                <w:rFonts w:eastAsia="Times New Roman" w:cs="Times New Roman"/>
                <w:color w:val="000000"/>
                <w:sz w:val="22"/>
                <w:szCs w:val="24"/>
                <w:lang w:val="en-US"/>
              </w:rPr>
            </w:pPr>
            <w:r>
              <w:rPr>
                <w:rFonts w:eastAsia="Times New Roman" w:cs="Times New Roman"/>
                <w:color w:val="000000"/>
                <w:sz w:val="22"/>
                <w:szCs w:val="24"/>
                <w:lang w:val="en-US"/>
              </w:rPr>
              <w:t>1</w:t>
            </w:r>
          </w:p>
        </w:tc>
        <w:tc>
          <w:tcPr>
            <w:tcW w:w="1170" w:type="dxa"/>
            <w:tcBorders>
              <w:top w:val="nil"/>
              <w:left w:val="nil"/>
              <w:bottom w:val="dotted" w:sz="4" w:space="0" w:color="auto"/>
              <w:right w:val="single" w:sz="4" w:space="0" w:color="auto"/>
            </w:tcBorders>
            <w:shd w:val="clear" w:color="auto" w:fill="auto"/>
            <w:vAlign w:val="center"/>
            <w:hideMark/>
          </w:tcPr>
          <w:p>
            <w:pPr>
              <w:jc w:val="both"/>
              <w:rPr>
                <w:rFonts w:eastAsia="Times New Roman" w:cs="Times New Roman"/>
                <w:color w:val="000000"/>
                <w:sz w:val="22"/>
                <w:szCs w:val="24"/>
                <w:lang w:val="en-US"/>
              </w:rPr>
            </w:pPr>
            <w:r>
              <w:rPr>
                <w:rFonts w:eastAsia="Times New Roman" w:cs="Times New Roman"/>
                <w:color w:val="000000"/>
                <w:sz w:val="22"/>
                <w:szCs w:val="24"/>
                <w:lang w:val="en-US"/>
              </w:rPr>
              <w:t>Sơn Bắc</w:t>
            </w:r>
          </w:p>
        </w:tc>
        <w:tc>
          <w:tcPr>
            <w:tcW w:w="1170"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343,076</w:t>
            </w:r>
          </w:p>
        </w:tc>
        <w:tc>
          <w:tcPr>
            <w:tcW w:w="1344"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54,178,460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19,051,460</w:t>
            </w:r>
          </w:p>
        </w:tc>
        <w:tc>
          <w:tcPr>
            <w:tcW w:w="141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34,307,610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18,277,671</w:t>
            </w:r>
          </w:p>
        </w:tc>
        <w:tc>
          <w:tcPr>
            <w:tcW w:w="1416" w:type="dxa"/>
            <w:tcBorders>
              <w:top w:val="nil"/>
              <w:left w:val="nil"/>
              <w:bottom w:val="dotted" w:sz="4" w:space="0" w:color="auto"/>
              <w:right w:val="single" w:sz="8"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35,900,789</w:t>
            </w:r>
          </w:p>
        </w:tc>
      </w:tr>
      <w:tr>
        <w:trPr>
          <w:trHeight w:val="315"/>
        </w:trPr>
        <w:tc>
          <w:tcPr>
            <w:tcW w:w="555" w:type="dxa"/>
            <w:tcBorders>
              <w:top w:val="nil"/>
              <w:left w:val="single" w:sz="8" w:space="0" w:color="auto"/>
              <w:bottom w:val="dotted" w:sz="4" w:space="0" w:color="auto"/>
              <w:right w:val="single" w:sz="4" w:space="0" w:color="auto"/>
            </w:tcBorders>
            <w:shd w:val="clear" w:color="auto" w:fill="auto"/>
            <w:vAlign w:val="center"/>
            <w:hideMark/>
          </w:tcPr>
          <w:p>
            <w:pPr>
              <w:jc w:val="center"/>
              <w:rPr>
                <w:rFonts w:eastAsia="Times New Roman" w:cs="Times New Roman"/>
                <w:color w:val="000000"/>
                <w:sz w:val="22"/>
                <w:szCs w:val="24"/>
                <w:lang w:val="en-US"/>
              </w:rPr>
            </w:pPr>
            <w:r>
              <w:rPr>
                <w:rFonts w:eastAsia="Times New Roman" w:cs="Times New Roman"/>
                <w:color w:val="000000"/>
                <w:sz w:val="22"/>
                <w:szCs w:val="24"/>
                <w:lang w:val="en-US"/>
              </w:rPr>
              <w:t>2</w:t>
            </w:r>
          </w:p>
        </w:tc>
        <w:tc>
          <w:tcPr>
            <w:tcW w:w="1170" w:type="dxa"/>
            <w:tcBorders>
              <w:top w:val="nil"/>
              <w:left w:val="nil"/>
              <w:bottom w:val="dotted" w:sz="4" w:space="0" w:color="auto"/>
              <w:right w:val="single" w:sz="4" w:space="0" w:color="auto"/>
            </w:tcBorders>
            <w:shd w:val="clear" w:color="auto" w:fill="auto"/>
            <w:vAlign w:val="center"/>
            <w:hideMark/>
          </w:tcPr>
          <w:p>
            <w:pPr>
              <w:jc w:val="both"/>
              <w:rPr>
                <w:rFonts w:eastAsia="Times New Roman" w:cs="Times New Roman"/>
                <w:color w:val="000000"/>
                <w:sz w:val="22"/>
                <w:szCs w:val="24"/>
                <w:lang w:val="en-US"/>
              </w:rPr>
            </w:pPr>
            <w:r>
              <w:rPr>
                <w:rFonts w:eastAsia="Times New Roman" w:cs="Times New Roman"/>
                <w:color w:val="000000"/>
                <w:sz w:val="22"/>
                <w:szCs w:val="24"/>
                <w:lang w:val="en-US"/>
              </w:rPr>
              <w:t>Sơn Nam</w:t>
            </w:r>
          </w:p>
        </w:tc>
        <w:tc>
          <w:tcPr>
            <w:tcW w:w="1170"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161,425</w:t>
            </w:r>
          </w:p>
        </w:tc>
        <w:tc>
          <w:tcPr>
            <w:tcW w:w="1344"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26,936,970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10,794,480</w:t>
            </w:r>
          </w:p>
        </w:tc>
        <w:tc>
          <w:tcPr>
            <w:tcW w:w="141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16,142,490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18,085,000</w:t>
            </w:r>
          </w:p>
        </w:tc>
        <w:tc>
          <w:tcPr>
            <w:tcW w:w="1416" w:type="dxa"/>
            <w:tcBorders>
              <w:top w:val="nil"/>
              <w:left w:val="nil"/>
              <w:bottom w:val="dotted" w:sz="4" w:space="0" w:color="auto"/>
              <w:right w:val="single" w:sz="8"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8,851,970</w:t>
            </w:r>
          </w:p>
        </w:tc>
      </w:tr>
      <w:tr>
        <w:trPr>
          <w:trHeight w:val="315"/>
        </w:trPr>
        <w:tc>
          <w:tcPr>
            <w:tcW w:w="555" w:type="dxa"/>
            <w:tcBorders>
              <w:top w:val="nil"/>
              <w:left w:val="single" w:sz="8" w:space="0" w:color="auto"/>
              <w:bottom w:val="dotted" w:sz="4" w:space="0" w:color="auto"/>
              <w:right w:val="single" w:sz="4" w:space="0" w:color="auto"/>
            </w:tcBorders>
            <w:shd w:val="clear" w:color="auto" w:fill="auto"/>
            <w:vAlign w:val="center"/>
            <w:hideMark/>
          </w:tcPr>
          <w:p>
            <w:pPr>
              <w:jc w:val="center"/>
              <w:rPr>
                <w:rFonts w:eastAsia="Times New Roman" w:cs="Times New Roman"/>
                <w:color w:val="000000"/>
                <w:sz w:val="22"/>
                <w:szCs w:val="24"/>
                <w:lang w:val="en-US"/>
              </w:rPr>
            </w:pPr>
            <w:r>
              <w:rPr>
                <w:rFonts w:eastAsia="Times New Roman" w:cs="Times New Roman"/>
                <w:color w:val="000000"/>
                <w:sz w:val="22"/>
                <w:szCs w:val="24"/>
                <w:lang w:val="en-US"/>
              </w:rPr>
              <w:t>3</w:t>
            </w:r>
          </w:p>
        </w:tc>
        <w:tc>
          <w:tcPr>
            <w:tcW w:w="1170" w:type="dxa"/>
            <w:tcBorders>
              <w:top w:val="nil"/>
              <w:left w:val="nil"/>
              <w:bottom w:val="dotted" w:sz="4" w:space="0" w:color="auto"/>
              <w:right w:val="single" w:sz="4" w:space="0" w:color="auto"/>
            </w:tcBorders>
            <w:shd w:val="clear" w:color="auto" w:fill="auto"/>
            <w:vAlign w:val="center"/>
            <w:hideMark/>
          </w:tcPr>
          <w:p>
            <w:pPr>
              <w:jc w:val="both"/>
              <w:rPr>
                <w:rFonts w:eastAsia="Times New Roman" w:cs="Times New Roman"/>
                <w:color w:val="000000"/>
                <w:sz w:val="22"/>
                <w:szCs w:val="24"/>
                <w:lang w:val="en-US"/>
              </w:rPr>
            </w:pPr>
            <w:r>
              <w:rPr>
                <w:rFonts w:eastAsia="Times New Roman" w:cs="Times New Roman"/>
                <w:color w:val="000000"/>
                <w:sz w:val="22"/>
                <w:szCs w:val="24"/>
                <w:lang w:val="en-US"/>
              </w:rPr>
              <w:t>Vĩnh Thọ</w:t>
            </w:r>
          </w:p>
        </w:tc>
        <w:tc>
          <w:tcPr>
            <w:tcW w:w="1170"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177,961</w:t>
            </w:r>
          </w:p>
        </w:tc>
        <w:tc>
          <w:tcPr>
            <w:tcW w:w="1344"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19,308,110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1,512,000</w:t>
            </w:r>
          </w:p>
        </w:tc>
        <w:tc>
          <w:tcPr>
            <w:tcW w:w="141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17,796,110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14,727,790</w:t>
            </w:r>
          </w:p>
        </w:tc>
        <w:tc>
          <w:tcPr>
            <w:tcW w:w="1416" w:type="dxa"/>
            <w:tcBorders>
              <w:top w:val="nil"/>
              <w:left w:val="nil"/>
              <w:bottom w:val="dotted" w:sz="4" w:space="0" w:color="auto"/>
              <w:right w:val="single" w:sz="8"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4,580,320</w:t>
            </w:r>
          </w:p>
        </w:tc>
      </w:tr>
      <w:tr>
        <w:trPr>
          <w:trHeight w:val="315"/>
        </w:trPr>
        <w:tc>
          <w:tcPr>
            <w:tcW w:w="555" w:type="dxa"/>
            <w:tcBorders>
              <w:top w:val="nil"/>
              <w:left w:val="single" w:sz="8" w:space="0" w:color="auto"/>
              <w:bottom w:val="dotted" w:sz="4" w:space="0" w:color="auto"/>
              <w:right w:val="single" w:sz="4" w:space="0" w:color="auto"/>
            </w:tcBorders>
            <w:shd w:val="clear" w:color="auto" w:fill="auto"/>
            <w:vAlign w:val="center"/>
            <w:hideMark/>
          </w:tcPr>
          <w:p>
            <w:pPr>
              <w:jc w:val="center"/>
              <w:rPr>
                <w:rFonts w:eastAsia="Times New Roman" w:cs="Times New Roman"/>
                <w:color w:val="000000"/>
                <w:sz w:val="22"/>
                <w:szCs w:val="24"/>
                <w:lang w:val="en-US"/>
              </w:rPr>
            </w:pPr>
            <w:r>
              <w:rPr>
                <w:rFonts w:eastAsia="Times New Roman" w:cs="Times New Roman"/>
                <w:color w:val="000000"/>
                <w:sz w:val="22"/>
                <w:szCs w:val="24"/>
                <w:lang w:val="en-US"/>
              </w:rPr>
              <w:t>4</w:t>
            </w:r>
          </w:p>
        </w:tc>
        <w:tc>
          <w:tcPr>
            <w:tcW w:w="1170" w:type="dxa"/>
            <w:tcBorders>
              <w:top w:val="nil"/>
              <w:left w:val="nil"/>
              <w:bottom w:val="dotted" w:sz="4" w:space="0" w:color="auto"/>
              <w:right w:val="single" w:sz="4" w:space="0" w:color="auto"/>
            </w:tcBorders>
            <w:shd w:val="clear" w:color="auto" w:fill="auto"/>
            <w:vAlign w:val="center"/>
            <w:hideMark/>
          </w:tcPr>
          <w:p>
            <w:pPr>
              <w:jc w:val="both"/>
              <w:rPr>
                <w:rFonts w:eastAsia="Times New Roman" w:cs="Times New Roman"/>
                <w:color w:val="000000"/>
                <w:sz w:val="22"/>
                <w:szCs w:val="24"/>
                <w:lang w:val="en-US"/>
              </w:rPr>
            </w:pPr>
            <w:r>
              <w:rPr>
                <w:rFonts w:eastAsia="Times New Roman" w:cs="Times New Roman"/>
                <w:color w:val="000000"/>
                <w:sz w:val="22"/>
                <w:szCs w:val="24"/>
                <w:lang w:val="en-US"/>
              </w:rPr>
              <w:t>Sơn Tây</w:t>
            </w:r>
          </w:p>
        </w:tc>
        <w:tc>
          <w:tcPr>
            <w:tcW w:w="1170"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529,361</w:t>
            </w:r>
          </w:p>
        </w:tc>
        <w:tc>
          <w:tcPr>
            <w:tcW w:w="1344"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67,816,380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16,896,260</w:t>
            </w:r>
          </w:p>
        </w:tc>
        <w:tc>
          <w:tcPr>
            <w:tcW w:w="141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52,936,140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34,075,830</w:t>
            </w:r>
          </w:p>
        </w:tc>
        <w:tc>
          <w:tcPr>
            <w:tcW w:w="1416" w:type="dxa"/>
            <w:tcBorders>
              <w:top w:val="nil"/>
              <w:left w:val="nil"/>
              <w:bottom w:val="dotted" w:sz="4" w:space="0" w:color="auto"/>
              <w:right w:val="single" w:sz="8"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33,740,550</w:t>
            </w:r>
          </w:p>
        </w:tc>
      </w:tr>
      <w:tr>
        <w:trPr>
          <w:trHeight w:val="315"/>
        </w:trPr>
        <w:tc>
          <w:tcPr>
            <w:tcW w:w="555" w:type="dxa"/>
            <w:tcBorders>
              <w:top w:val="nil"/>
              <w:left w:val="single" w:sz="8" w:space="0" w:color="auto"/>
              <w:bottom w:val="dotted" w:sz="4" w:space="0" w:color="auto"/>
              <w:right w:val="single" w:sz="4" w:space="0" w:color="auto"/>
            </w:tcBorders>
            <w:shd w:val="clear" w:color="auto" w:fill="auto"/>
            <w:vAlign w:val="center"/>
            <w:hideMark/>
          </w:tcPr>
          <w:p>
            <w:pPr>
              <w:jc w:val="center"/>
              <w:rPr>
                <w:rFonts w:eastAsia="Times New Roman" w:cs="Times New Roman"/>
                <w:color w:val="000000"/>
                <w:sz w:val="22"/>
                <w:szCs w:val="24"/>
                <w:lang w:val="en-US"/>
              </w:rPr>
            </w:pPr>
            <w:r>
              <w:rPr>
                <w:rFonts w:eastAsia="Times New Roman" w:cs="Times New Roman"/>
                <w:color w:val="000000"/>
                <w:sz w:val="22"/>
                <w:szCs w:val="24"/>
                <w:lang w:val="en-US"/>
              </w:rPr>
              <w:t>5</w:t>
            </w:r>
          </w:p>
        </w:tc>
        <w:tc>
          <w:tcPr>
            <w:tcW w:w="1170" w:type="dxa"/>
            <w:tcBorders>
              <w:top w:val="nil"/>
              <w:left w:val="nil"/>
              <w:bottom w:val="dotted" w:sz="4" w:space="0" w:color="auto"/>
              <w:right w:val="single" w:sz="4" w:space="0" w:color="auto"/>
            </w:tcBorders>
            <w:shd w:val="clear" w:color="auto" w:fill="auto"/>
            <w:vAlign w:val="center"/>
            <w:hideMark/>
          </w:tcPr>
          <w:p>
            <w:pPr>
              <w:jc w:val="both"/>
              <w:rPr>
                <w:rFonts w:eastAsia="Times New Roman" w:cs="Times New Roman"/>
                <w:color w:val="000000"/>
                <w:sz w:val="22"/>
                <w:szCs w:val="24"/>
                <w:lang w:val="en-US"/>
              </w:rPr>
            </w:pPr>
            <w:r>
              <w:rPr>
                <w:rFonts w:eastAsia="Times New Roman" w:cs="Times New Roman"/>
                <w:color w:val="000000"/>
                <w:sz w:val="22"/>
                <w:szCs w:val="24"/>
                <w:lang w:val="en-US"/>
              </w:rPr>
              <w:t>Tân Thọ</w:t>
            </w:r>
          </w:p>
        </w:tc>
        <w:tc>
          <w:tcPr>
            <w:tcW w:w="1170"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180,361</w:t>
            </w:r>
          </w:p>
        </w:tc>
        <w:tc>
          <w:tcPr>
            <w:tcW w:w="1344"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27,105,990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9,069,810</w:t>
            </w:r>
          </w:p>
        </w:tc>
        <w:tc>
          <w:tcPr>
            <w:tcW w:w="141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18,036,180</w:t>
            </w:r>
          </w:p>
        </w:tc>
        <w:tc>
          <w:tcPr>
            <w:tcW w:w="1296" w:type="dxa"/>
            <w:tcBorders>
              <w:top w:val="nil"/>
              <w:left w:val="nil"/>
              <w:bottom w:val="dotted" w:sz="4" w:space="0" w:color="auto"/>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5,026,100</w:t>
            </w:r>
          </w:p>
        </w:tc>
        <w:tc>
          <w:tcPr>
            <w:tcW w:w="1416" w:type="dxa"/>
            <w:tcBorders>
              <w:top w:val="nil"/>
              <w:left w:val="nil"/>
              <w:bottom w:val="dotted" w:sz="4" w:space="0" w:color="auto"/>
              <w:right w:val="single" w:sz="8"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22,079,890</w:t>
            </w:r>
          </w:p>
        </w:tc>
      </w:tr>
      <w:tr>
        <w:trPr>
          <w:trHeight w:val="315"/>
        </w:trPr>
        <w:tc>
          <w:tcPr>
            <w:tcW w:w="555" w:type="dxa"/>
            <w:tcBorders>
              <w:top w:val="nil"/>
              <w:left w:val="single" w:sz="8" w:space="0" w:color="auto"/>
              <w:bottom w:val="nil"/>
              <w:right w:val="single" w:sz="4" w:space="0" w:color="auto"/>
            </w:tcBorders>
            <w:shd w:val="clear" w:color="auto" w:fill="auto"/>
            <w:vAlign w:val="center"/>
            <w:hideMark/>
          </w:tcPr>
          <w:p>
            <w:pPr>
              <w:jc w:val="center"/>
              <w:rPr>
                <w:rFonts w:eastAsia="Times New Roman" w:cs="Times New Roman"/>
                <w:color w:val="000000"/>
                <w:sz w:val="22"/>
                <w:szCs w:val="24"/>
                <w:lang w:val="en-US"/>
              </w:rPr>
            </w:pPr>
            <w:r>
              <w:rPr>
                <w:rFonts w:eastAsia="Times New Roman" w:cs="Times New Roman"/>
                <w:color w:val="000000"/>
                <w:sz w:val="22"/>
                <w:szCs w:val="24"/>
                <w:lang w:val="en-US"/>
              </w:rPr>
              <w:t>6</w:t>
            </w:r>
          </w:p>
        </w:tc>
        <w:tc>
          <w:tcPr>
            <w:tcW w:w="1170" w:type="dxa"/>
            <w:tcBorders>
              <w:top w:val="nil"/>
              <w:left w:val="nil"/>
              <w:bottom w:val="nil"/>
              <w:right w:val="single" w:sz="4" w:space="0" w:color="auto"/>
            </w:tcBorders>
            <w:shd w:val="clear" w:color="auto" w:fill="auto"/>
            <w:vAlign w:val="center"/>
            <w:hideMark/>
          </w:tcPr>
          <w:p>
            <w:pPr>
              <w:jc w:val="both"/>
              <w:rPr>
                <w:rFonts w:eastAsia="Times New Roman" w:cs="Times New Roman"/>
                <w:color w:val="000000"/>
                <w:sz w:val="22"/>
                <w:szCs w:val="24"/>
                <w:lang w:val="en-US"/>
              </w:rPr>
            </w:pPr>
            <w:r>
              <w:rPr>
                <w:rFonts w:eastAsia="Times New Roman" w:cs="Times New Roman"/>
                <w:color w:val="000000"/>
                <w:sz w:val="22"/>
                <w:szCs w:val="24"/>
                <w:lang w:val="en-US"/>
              </w:rPr>
              <w:t>Tân Sơn</w:t>
            </w:r>
          </w:p>
        </w:tc>
        <w:tc>
          <w:tcPr>
            <w:tcW w:w="1170" w:type="dxa"/>
            <w:tcBorders>
              <w:top w:val="nil"/>
              <w:left w:val="nil"/>
              <w:bottom w:val="nil"/>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37,651</w:t>
            </w:r>
          </w:p>
        </w:tc>
        <w:tc>
          <w:tcPr>
            <w:tcW w:w="1344" w:type="dxa"/>
            <w:tcBorders>
              <w:top w:val="nil"/>
              <w:left w:val="nil"/>
              <w:bottom w:val="nil"/>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4,305,110</w:t>
            </w:r>
          </w:p>
        </w:tc>
        <w:tc>
          <w:tcPr>
            <w:tcW w:w="1296" w:type="dxa"/>
            <w:tcBorders>
              <w:top w:val="nil"/>
              <w:left w:val="nil"/>
              <w:bottom w:val="nil"/>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540,000</w:t>
            </w:r>
          </w:p>
        </w:tc>
        <w:tc>
          <w:tcPr>
            <w:tcW w:w="1416" w:type="dxa"/>
            <w:tcBorders>
              <w:top w:val="nil"/>
              <w:left w:val="nil"/>
              <w:bottom w:val="nil"/>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3,765,110</w:t>
            </w:r>
          </w:p>
        </w:tc>
        <w:tc>
          <w:tcPr>
            <w:tcW w:w="1296" w:type="dxa"/>
            <w:tcBorders>
              <w:top w:val="nil"/>
              <w:left w:val="nil"/>
              <w:bottom w:val="nil"/>
              <w:right w:val="single" w:sz="4"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2,799,810</w:t>
            </w:r>
          </w:p>
        </w:tc>
        <w:tc>
          <w:tcPr>
            <w:tcW w:w="1416" w:type="dxa"/>
            <w:tcBorders>
              <w:top w:val="nil"/>
              <w:left w:val="nil"/>
              <w:bottom w:val="nil"/>
              <w:right w:val="single" w:sz="8" w:space="0" w:color="auto"/>
            </w:tcBorders>
            <w:shd w:val="clear" w:color="auto" w:fill="auto"/>
            <w:vAlign w:val="center"/>
            <w:hideMark/>
          </w:tcPr>
          <w:p>
            <w:pPr>
              <w:jc w:val="right"/>
              <w:rPr>
                <w:rFonts w:eastAsia="Times New Roman" w:cs="Times New Roman"/>
                <w:color w:val="000000"/>
                <w:sz w:val="22"/>
                <w:szCs w:val="24"/>
                <w:lang w:val="en-US"/>
              </w:rPr>
            </w:pPr>
            <w:r>
              <w:rPr>
                <w:rFonts w:eastAsia="Times New Roman" w:cs="Times New Roman"/>
                <w:color w:val="000000"/>
                <w:sz w:val="22"/>
                <w:szCs w:val="24"/>
                <w:lang w:val="en-US"/>
              </w:rPr>
              <w:t>1,505,300</w:t>
            </w:r>
          </w:p>
        </w:tc>
      </w:tr>
      <w:tr>
        <w:trPr>
          <w:trHeight w:val="312"/>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eastAsia="Times New Roman" w:cs="Times New Roman"/>
                <w:b/>
                <w:bCs/>
                <w:color w:val="000000"/>
                <w:sz w:val="22"/>
                <w:szCs w:val="24"/>
                <w:lang w:val="en-US"/>
              </w:rPr>
            </w:pPr>
            <w:r>
              <w:rPr>
                <w:rFonts w:eastAsia="Times New Roman" w:cs="Times New Roman"/>
                <w:b/>
                <w:bCs/>
                <w:color w:val="000000"/>
                <w:sz w:val="22"/>
                <w:szCs w:val="24"/>
                <w:lang w:val="en-US"/>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pPr>
              <w:jc w:val="both"/>
              <w:rPr>
                <w:rFonts w:eastAsia="Times New Roman" w:cs="Times New Roman"/>
                <w:b/>
                <w:bCs/>
                <w:color w:val="000000"/>
                <w:sz w:val="22"/>
                <w:szCs w:val="24"/>
                <w:lang w:val="en-US"/>
              </w:rPr>
            </w:pPr>
            <w:r>
              <w:rPr>
                <w:rFonts w:eastAsia="Times New Roman" w:cs="Times New Roman"/>
                <w:b/>
                <w:bCs/>
                <w:color w:val="000000"/>
                <w:sz w:val="22"/>
                <w:szCs w:val="24"/>
                <w:lang w:val="en-US"/>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pPr>
              <w:rPr>
                <w:rFonts w:eastAsia="Times New Roman" w:cs="Times New Roman"/>
                <w:b/>
                <w:bCs/>
                <w:color w:val="000000"/>
                <w:sz w:val="22"/>
                <w:szCs w:val="24"/>
                <w:lang w:val="en-US"/>
              </w:rPr>
            </w:pPr>
            <w:r>
              <w:rPr>
                <w:rFonts w:eastAsia="Times New Roman" w:cs="Times New Roman"/>
                <w:b/>
                <w:bCs/>
                <w:color w:val="000000"/>
                <w:sz w:val="22"/>
                <w:szCs w:val="24"/>
                <w:lang w:val="en-US"/>
              </w:rPr>
              <w:t>1,429,835</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pPr>
              <w:jc w:val="right"/>
              <w:rPr>
                <w:rFonts w:eastAsia="Times New Roman" w:cs="Times New Roman"/>
                <w:b/>
                <w:bCs/>
                <w:color w:val="000000"/>
                <w:sz w:val="22"/>
                <w:szCs w:val="24"/>
                <w:lang w:val="en-US"/>
              </w:rPr>
            </w:pPr>
            <w:r>
              <w:rPr>
                <w:rFonts w:eastAsia="Times New Roman" w:cs="Times New Roman"/>
                <w:b/>
                <w:bCs/>
                <w:color w:val="000000"/>
                <w:sz w:val="22"/>
                <w:szCs w:val="24"/>
                <w:lang w:val="en-US"/>
              </w:rPr>
              <w:t>199,651,020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pPr>
              <w:jc w:val="right"/>
              <w:rPr>
                <w:rFonts w:eastAsia="Times New Roman" w:cs="Times New Roman"/>
                <w:b/>
                <w:bCs/>
                <w:color w:val="000000"/>
                <w:sz w:val="22"/>
                <w:szCs w:val="24"/>
                <w:lang w:val="en-US"/>
              </w:rPr>
            </w:pPr>
            <w:r>
              <w:rPr>
                <w:rFonts w:eastAsia="Times New Roman" w:cs="Times New Roman"/>
                <w:b/>
                <w:bCs/>
                <w:color w:val="000000"/>
                <w:sz w:val="22"/>
                <w:szCs w:val="24"/>
                <w:lang w:val="en-US"/>
              </w:rPr>
              <w:t>57,864,010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pPr>
              <w:jc w:val="right"/>
              <w:rPr>
                <w:rFonts w:eastAsia="Times New Roman" w:cs="Times New Roman"/>
                <w:b/>
                <w:bCs/>
                <w:color w:val="000000"/>
                <w:sz w:val="22"/>
                <w:szCs w:val="24"/>
                <w:lang w:val="en-US"/>
              </w:rPr>
            </w:pPr>
            <w:r>
              <w:rPr>
                <w:rFonts w:eastAsia="Times New Roman" w:cs="Times New Roman"/>
                <w:b/>
                <w:bCs/>
                <w:color w:val="000000"/>
                <w:sz w:val="22"/>
                <w:szCs w:val="24"/>
                <w:lang w:val="en-US"/>
              </w:rPr>
              <w:t>142,983,640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pPr>
              <w:jc w:val="right"/>
              <w:rPr>
                <w:rFonts w:eastAsia="Times New Roman" w:cs="Times New Roman"/>
                <w:b/>
                <w:bCs/>
                <w:color w:val="000000"/>
                <w:sz w:val="22"/>
                <w:szCs w:val="24"/>
                <w:lang w:val="en-US"/>
              </w:rPr>
            </w:pPr>
            <w:r>
              <w:rPr>
                <w:rFonts w:eastAsia="Times New Roman" w:cs="Times New Roman"/>
                <w:b/>
                <w:bCs/>
                <w:color w:val="000000"/>
                <w:sz w:val="22"/>
                <w:szCs w:val="24"/>
                <w:lang w:val="en-US"/>
              </w:rPr>
              <w:t>92,992,201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pPr>
              <w:jc w:val="right"/>
              <w:rPr>
                <w:rFonts w:eastAsia="Times New Roman" w:cs="Times New Roman"/>
                <w:b/>
                <w:bCs/>
                <w:color w:val="000000"/>
                <w:sz w:val="22"/>
                <w:szCs w:val="24"/>
                <w:lang w:val="en-US"/>
              </w:rPr>
            </w:pPr>
            <w:r>
              <w:rPr>
                <w:rFonts w:eastAsia="Times New Roman" w:cs="Times New Roman"/>
                <w:b/>
                <w:bCs/>
                <w:color w:val="000000"/>
                <w:sz w:val="22"/>
                <w:szCs w:val="24"/>
                <w:lang w:val="en-US"/>
              </w:rPr>
              <w:t>106,658,819</w:t>
            </w:r>
          </w:p>
        </w:tc>
      </w:tr>
    </w:tbl>
    <w:p>
      <w:pPr>
        <w:spacing w:line="276" w:lineRule="auto"/>
        <w:jc w:val="both"/>
        <w:rPr>
          <w:b/>
          <w:bCs/>
          <w:lang w:val="en-US"/>
        </w:rPr>
      </w:pPr>
    </w:p>
    <w:p>
      <w:pPr>
        <w:spacing w:line="276" w:lineRule="auto"/>
        <w:ind w:firstLine="720"/>
        <w:jc w:val="both"/>
        <w:rPr>
          <w:lang w:val="en-US"/>
        </w:rPr>
      </w:pPr>
      <w:r>
        <w:rPr>
          <w:b/>
          <w:bCs/>
        </w:rPr>
        <w:t xml:space="preserve">* </w:t>
      </w:r>
      <w:r>
        <w:rPr>
          <w:b/>
          <w:bCs/>
          <w:iCs/>
        </w:rPr>
        <w:t>Năm 2023</w:t>
      </w:r>
      <w:r>
        <w:rPr>
          <w:b/>
          <w:bCs/>
          <w:iCs/>
          <w:lang w:val="en-US"/>
        </w:rPr>
        <w:t>:</w:t>
      </w:r>
      <w:r>
        <w:t xml:space="preserve"> </w:t>
      </w:r>
    </w:p>
    <w:tbl>
      <w:tblPr>
        <w:tblW w:w="9486" w:type="dxa"/>
        <w:tblLook w:val="04A0" w:firstRow="1" w:lastRow="0" w:firstColumn="1" w:lastColumn="0" w:noHBand="0" w:noVBand="1"/>
      </w:tblPr>
      <w:tblGrid>
        <w:gridCol w:w="608"/>
        <w:gridCol w:w="1117"/>
        <w:gridCol w:w="1117"/>
        <w:gridCol w:w="1316"/>
        <w:gridCol w:w="1355"/>
        <w:gridCol w:w="1316"/>
        <w:gridCol w:w="1337"/>
        <w:gridCol w:w="1320"/>
      </w:tblGrid>
      <w:tr>
        <w:trPr>
          <w:trHeight w:val="955"/>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TT</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Thôn</w:t>
            </w:r>
          </w:p>
        </w:tc>
        <w:tc>
          <w:tcPr>
            <w:tcW w:w="1117" w:type="dxa"/>
            <w:vMerge w:val="restart"/>
            <w:tcBorders>
              <w:top w:val="single" w:sz="4" w:space="0" w:color="auto"/>
              <w:left w:val="nil"/>
              <w:bottom w:val="nil"/>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Tổng diện tích đất</w:t>
            </w:r>
          </w:p>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(ha)</w:t>
            </w:r>
          </w:p>
          <w:p>
            <w:pPr>
              <w:rPr>
                <w:rFonts w:asciiTheme="majorHAnsi" w:eastAsia="Times New Roman" w:hAnsiTheme="majorHAnsi" w:cstheme="majorHAnsi"/>
                <w:b/>
                <w:bCs/>
                <w:color w:val="000000"/>
                <w:sz w:val="22"/>
                <w:lang w:val="en-US"/>
              </w:rPr>
            </w:pPr>
            <w:r>
              <w:rPr>
                <w:rFonts w:asciiTheme="majorHAnsi" w:eastAsia="Times New Roman" w:hAnsiTheme="majorHAnsi" w:cstheme="majorHAnsi"/>
                <w:color w:val="000000"/>
                <w:sz w:val="22"/>
                <w:lang w:val="en-US"/>
              </w:rPr>
              <w:t> </w:t>
            </w:r>
          </w:p>
        </w:tc>
        <w:tc>
          <w:tcPr>
            <w:tcW w:w="3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Thành tiền (triệu đồng)</w:t>
            </w:r>
          </w:p>
        </w:tc>
        <w:tc>
          <w:tcPr>
            <w:tcW w:w="1337" w:type="dxa"/>
            <w:vMerge w:val="restart"/>
            <w:tcBorders>
              <w:top w:val="single" w:sz="4" w:space="0" w:color="auto"/>
              <w:left w:val="nil"/>
              <w:bottom w:val="nil"/>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 </w:t>
            </w:r>
          </w:p>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Đã thu</w:t>
            </w:r>
          </w:p>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(triệu đồng)</w:t>
            </w:r>
          </w:p>
        </w:tc>
        <w:tc>
          <w:tcPr>
            <w:tcW w:w="1320" w:type="dxa"/>
            <w:vMerge w:val="restart"/>
            <w:tcBorders>
              <w:top w:val="single" w:sz="4" w:space="0" w:color="auto"/>
              <w:left w:val="nil"/>
              <w:bottom w:val="nil"/>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Còn nợ</w:t>
            </w:r>
          </w:p>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(triệu đồng)</w:t>
            </w:r>
          </w:p>
          <w:p>
            <w:pPr>
              <w:rPr>
                <w:rFonts w:asciiTheme="majorHAnsi" w:eastAsia="Times New Roman" w:hAnsiTheme="majorHAnsi" w:cstheme="majorHAnsi"/>
                <w:b/>
                <w:bCs/>
                <w:color w:val="000000"/>
                <w:sz w:val="22"/>
                <w:lang w:val="en-US"/>
              </w:rPr>
            </w:pPr>
            <w:r>
              <w:rPr>
                <w:rFonts w:asciiTheme="majorHAnsi" w:eastAsia="Times New Roman" w:hAnsiTheme="majorHAnsi" w:cstheme="majorHAnsi"/>
                <w:color w:val="000000"/>
                <w:sz w:val="22"/>
                <w:lang w:val="en-US"/>
              </w:rPr>
              <w:t> </w:t>
            </w:r>
          </w:p>
        </w:tc>
      </w:tr>
      <w:tr>
        <w:trPr>
          <w:trHeight w:val="315"/>
        </w:trPr>
        <w:tc>
          <w:tcPr>
            <w:tcW w:w="608" w:type="dxa"/>
            <w:vMerge/>
            <w:tcBorders>
              <w:top w:val="single" w:sz="4" w:space="0" w:color="auto"/>
              <w:left w:val="single" w:sz="4" w:space="0" w:color="auto"/>
              <w:bottom w:val="single" w:sz="4" w:space="0" w:color="auto"/>
              <w:right w:val="single" w:sz="4" w:space="0" w:color="auto"/>
            </w:tcBorders>
            <w:vAlign w:val="center"/>
            <w:hideMark/>
          </w:tcPr>
          <w:p>
            <w:pPr>
              <w:rPr>
                <w:rFonts w:asciiTheme="majorHAnsi" w:eastAsia="Times New Roman" w:hAnsiTheme="majorHAnsi" w:cstheme="majorHAnsi"/>
                <w:b/>
                <w:bCs/>
                <w:color w:val="000000"/>
                <w:sz w:val="22"/>
                <w:lang w:val="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pPr>
              <w:rPr>
                <w:rFonts w:asciiTheme="majorHAnsi" w:eastAsia="Times New Roman" w:hAnsiTheme="majorHAnsi" w:cstheme="majorHAnsi"/>
                <w:b/>
                <w:bCs/>
                <w:color w:val="000000"/>
                <w:sz w:val="22"/>
                <w:lang w:val="en-US"/>
              </w:rPr>
            </w:pPr>
          </w:p>
        </w:tc>
        <w:tc>
          <w:tcPr>
            <w:tcW w:w="1117" w:type="dxa"/>
            <w:vMerge/>
            <w:tcBorders>
              <w:left w:val="nil"/>
              <w:bottom w:val="single" w:sz="4" w:space="0" w:color="auto"/>
              <w:right w:val="single" w:sz="4" w:space="0" w:color="auto"/>
            </w:tcBorders>
            <w:shd w:val="clear" w:color="auto" w:fill="auto"/>
            <w:hideMark/>
          </w:tcPr>
          <w:p>
            <w:pPr>
              <w:rPr>
                <w:rFonts w:asciiTheme="majorHAnsi" w:eastAsia="Times New Roman" w:hAnsiTheme="majorHAnsi" w:cstheme="majorHAnsi"/>
                <w:color w:val="000000"/>
                <w:sz w:val="22"/>
                <w:lang w:val="en-US"/>
              </w:rPr>
            </w:pPr>
          </w:p>
        </w:tc>
        <w:tc>
          <w:tcPr>
            <w:tcW w:w="1316" w:type="dxa"/>
            <w:tcBorders>
              <w:top w:val="nil"/>
              <w:left w:val="nil"/>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Tổng thu</w:t>
            </w:r>
          </w:p>
        </w:tc>
        <w:tc>
          <w:tcPr>
            <w:tcW w:w="1355" w:type="dxa"/>
            <w:tcBorders>
              <w:top w:val="nil"/>
              <w:left w:val="nil"/>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Nợ cũ</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Chỉ tiêu mới</w:t>
            </w:r>
          </w:p>
        </w:tc>
        <w:tc>
          <w:tcPr>
            <w:tcW w:w="1337" w:type="dxa"/>
            <w:vMerge/>
            <w:tcBorders>
              <w:left w:val="nil"/>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p>
        </w:tc>
        <w:tc>
          <w:tcPr>
            <w:tcW w:w="1320" w:type="dxa"/>
            <w:vMerge/>
            <w:tcBorders>
              <w:left w:val="nil"/>
              <w:bottom w:val="single" w:sz="4" w:space="0" w:color="auto"/>
              <w:right w:val="single" w:sz="4" w:space="0" w:color="auto"/>
            </w:tcBorders>
            <w:shd w:val="clear" w:color="auto" w:fill="auto"/>
            <w:hideMark/>
          </w:tcPr>
          <w:p>
            <w:pPr>
              <w:rPr>
                <w:rFonts w:asciiTheme="majorHAnsi" w:eastAsia="Times New Roman" w:hAnsiTheme="majorHAnsi" w:cstheme="majorHAnsi"/>
                <w:color w:val="000000"/>
                <w:sz w:val="22"/>
                <w:lang w:val="en-US"/>
              </w:rPr>
            </w:pPr>
          </w:p>
        </w:tc>
      </w:tr>
      <w:tr>
        <w:trPr>
          <w:trHeight w:val="315"/>
        </w:trPr>
        <w:tc>
          <w:tcPr>
            <w:tcW w:w="608" w:type="dxa"/>
            <w:tcBorders>
              <w:top w:val="nil"/>
              <w:left w:val="single" w:sz="4" w:space="0" w:color="auto"/>
              <w:bottom w:val="dotted" w:sz="4" w:space="0" w:color="auto"/>
              <w:right w:val="single" w:sz="4" w:space="0" w:color="auto"/>
            </w:tcBorders>
            <w:shd w:val="clear" w:color="auto" w:fill="auto"/>
            <w:vAlign w:val="center"/>
            <w:hideMark/>
          </w:tcPr>
          <w:p>
            <w:pPr>
              <w:jc w:val="center"/>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w:t>
            </w:r>
          </w:p>
        </w:tc>
        <w:tc>
          <w:tcPr>
            <w:tcW w:w="1117" w:type="dxa"/>
            <w:tcBorders>
              <w:top w:val="nil"/>
              <w:left w:val="nil"/>
              <w:bottom w:val="dotted" w:sz="4" w:space="0" w:color="auto"/>
              <w:right w:val="single" w:sz="4" w:space="0" w:color="auto"/>
            </w:tcBorders>
            <w:shd w:val="clear" w:color="auto" w:fill="auto"/>
            <w:vAlign w:val="center"/>
            <w:hideMark/>
          </w:tcPr>
          <w:p>
            <w:pPr>
              <w:jc w:val="both"/>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Sơn Bắc</w:t>
            </w:r>
          </w:p>
        </w:tc>
        <w:tc>
          <w:tcPr>
            <w:tcW w:w="111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343,076</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70,209,440</w:t>
            </w:r>
          </w:p>
        </w:tc>
        <w:tc>
          <w:tcPr>
            <w:tcW w:w="1355"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35,901,830</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34,307,610</w:t>
            </w:r>
          </w:p>
        </w:tc>
        <w:tc>
          <w:tcPr>
            <w:tcW w:w="133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35,736,020</w:t>
            </w:r>
          </w:p>
        </w:tc>
        <w:tc>
          <w:tcPr>
            <w:tcW w:w="1320"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34,473,420</w:t>
            </w:r>
          </w:p>
        </w:tc>
      </w:tr>
      <w:tr>
        <w:trPr>
          <w:trHeight w:val="315"/>
        </w:trPr>
        <w:tc>
          <w:tcPr>
            <w:tcW w:w="608" w:type="dxa"/>
            <w:tcBorders>
              <w:top w:val="nil"/>
              <w:left w:val="single" w:sz="4" w:space="0" w:color="auto"/>
              <w:bottom w:val="dotted" w:sz="4" w:space="0" w:color="auto"/>
              <w:right w:val="single" w:sz="4" w:space="0" w:color="auto"/>
            </w:tcBorders>
            <w:shd w:val="clear" w:color="auto" w:fill="auto"/>
            <w:vAlign w:val="center"/>
            <w:hideMark/>
          </w:tcPr>
          <w:p>
            <w:pPr>
              <w:jc w:val="center"/>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2</w:t>
            </w:r>
          </w:p>
        </w:tc>
        <w:tc>
          <w:tcPr>
            <w:tcW w:w="1117" w:type="dxa"/>
            <w:tcBorders>
              <w:top w:val="nil"/>
              <w:left w:val="nil"/>
              <w:bottom w:val="dotted" w:sz="4" w:space="0" w:color="auto"/>
              <w:right w:val="single" w:sz="4" w:space="0" w:color="auto"/>
            </w:tcBorders>
            <w:shd w:val="clear" w:color="auto" w:fill="auto"/>
            <w:vAlign w:val="center"/>
            <w:hideMark/>
          </w:tcPr>
          <w:p>
            <w:pPr>
              <w:jc w:val="both"/>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Sơn Nam</w:t>
            </w:r>
          </w:p>
        </w:tc>
        <w:tc>
          <w:tcPr>
            <w:tcW w:w="111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161,425</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24,982,940</w:t>
            </w:r>
          </w:p>
        </w:tc>
        <w:tc>
          <w:tcPr>
            <w:tcW w:w="1355"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8,840,450</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16,142,490</w:t>
            </w:r>
          </w:p>
        </w:tc>
        <w:tc>
          <w:tcPr>
            <w:tcW w:w="133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14,795,240</w:t>
            </w:r>
          </w:p>
        </w:tc>
        <w:tc>
          <w:tcPr>
            <w:tcW w:w="1320"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10,187,700</w:t>
            </w:r>
          </w:p>
        </w:tc>
      </w:tr>
      <w:tr>
        <w:trPr>
          <w:trHeight w:val="315"/>
        </w:trPr>
        <w:tc>
          <w:tcPr>
            <w:tcW w:w="608" w:type="dxa"/>
            <w:tcBorders>
              <w:top w:val="nil"/>
              <w:left w:val="single" w:sz="4" w:space="0" w:color="auto"/>
              <w:bottom w:val="dotted" w:sz="4" w:space="0" w:color="auto"/>
              <w:right w:val="single" w:sz="4" w:space="0" w:color="auto"/>
            </w:tcBorders>
            <w:shd w:val="clear" w:color="auto" w:fill="auto"/>
            <w:vAlign w:val="center"/>
            <w:hideMark/>
          </w:tcPr>
          <w:p>
            <w:pPr>
              <w:jc w:val="center"/>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lastRenderedPageBreak/>
              <w:t>3</w:t>
            </w:r>
          </w:p>
        </w:tc>
        <w:tc>
          <w:tcPr>
            <w:tcW w:w="1117" w:type="dxa"/>
            <w:tcBorders>
              <w:top w:val="nil"/>
              <w:left w:val="nil"/>
              <w:bottom w:val="dotted" w:sz="4" w:space="0" w:color="auto"/>
              <w:right w:val="single" w:sz="4" w:space="0" w:color="auto"/>
            </w:tcBorders>
            <w:shd w:val="clear" w:color="auto" w:fill="auto"/>
            <w:vAlign w:val="center"/>
            <w:hideMark/>
          </w:tcPr>
          <w:p>
            <w:pPr>
              <w:jc w:val="both"/>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Vĩnh Thọ</w:t>
            </w:r>
          </w:p>
        </w:tc>
        <w:tc>
          <w:tcPr>
            <w:tcW w:w="111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177,961</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8,796,800</w:t>
            </w:r>
          </w:p>
        </w:tc>
        <w:tc>
          <w:tcPr>
            <w:tcW w:w="1355"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4,580,430</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4,216,370</w:t>
            </w:r>
          </w:p>
        </w:tc>
        <w:tc>
          <w:tcPr>
            <w:tcW w:w="133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2,721,000</w:t>
            </w:r>
          </w:p>
        </w:tc>
        <w:tc>
          <w:tcPr>
            <w:tcW w:w="1320"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6,075,800</w:t>
            </w:r>
          </w:p>
        </w:tc>
      </w:tr>
      <w:tr>
        <w:trPr>
          <w:trHeight w:val="315"/>
        </w:trPr>
        <w:tc>
          <w:tcPr>
            <w:tcW w:w="608" w:type="dxa"/>
            <w:tcBorders>
              <w:top w:val="nil"/>
              <w:left w:val="single" w:sz="4" w:space="0" w:color="auto"/>
              <w:bottom w:val="dotted" w:sz="4" w:space="0" w:color="auto"/>
              <w:right w:val="single" w:sz="4" w:space="0" w:color="auto"/>
            </w:tcBorders>
            <w:shd w:val="clear" w:color="auto" w:fill="auto"/>
            <w:vAlign w:val="center"/>
            <w:hideMark/>
          </w:tcPr>
          <w:p>
            <w:pPr>
              <w:jc w:val="center"/>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4</w:t>
            </w:r>
          </w:p>
        </w:tc>
        <w:tc>
          <w:tcPr>
            <w:tcW w:w="1117" w:type="dxa"/>
            <w:tcBorders>
              <w:top w:val="nil"/>
              <w:left w:val="nil"/>
              <w:bottom w:val="dotted" w:sz="4" w:space="0" w:color="auto"/>
              <w:right w:val="single" w:sz="4" w:space="0" w:color="auto"/>
            </w:tcBorders>
            <w:shd w:val="clear" w:color="auto" w:fill="auto"/>
            <w:vAlign w:val="center"/>
            <w:hideMark/>
          </w:tcPr>
          <w:p>
            <w:pPr>
              <w:jc w:val="both"/>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Sơn Tây</w:t>
            </w:r>
          </w:p>
        </w:tc>
        <w:tc>
          <w:tcPr>
            <w:tcW w:w="111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529,361</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86,425,330</w:t>
            </w:r>
          </w:p>
        </w:tc>
        <w:tc>
          <w:tcPr>
            <w:tcW w:w="1355"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33,489,190</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52,936,140</w:t>
            </w:r>
          </w:p>
        </w:tc>
        <w:tc>
          <w:tcPr>
            <w:tcW w:w="133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38,339,820</w:t>
            </w:r>
          </w:p>
        </w:tc>
        <w:tc>
          <w:tcPr>
            <w:tcW w:w="1320"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48,085,510</w:t>
            </w:r>
          </w:p>
        </w:tc>
      </w:tr>
      <w:tr>
        <w:trPr>
          <w:trHeight w:val="315"/>
        </w:trPr>
        <w:tc>
          <w:tcPr>
            <w:tcW w:w="608" w:type="dxa"/>
            <w:tcBorders>
              <w:top w:val="nil"/>
              <w:left w:val="single" w:sz="4" w:space="0" w:color="auto"/>
              <w:bottom w:val="dotted" w:sz="4" w:space="0" w:color="auto"/>
              <w:right w:val="single" w:sz="4" w:space="0" w:color="auto"/>
            </w:tcBorders>
            <w:shd w:val="clear" w:color="auto" w:fill="auto"/>
            <w:vAlign w:val="center"/>
            <w:hideMark/>
          </w:tcPr>
          <w:p>
            <w:pPr>
              <w:jc w:val="center"/>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5</w:t>
            </w:r>
          </w:p>
        </w:tc>
        <w:tc>
          <w:tcPr>
            <w:tcW w:w="1117" w:type="dxa"/>
            <w:tcBorders>
              <w:top w:val="nil"/>
              <w:left w:val="nil"/>
              <w:bottom w:val="dotted" w:sz="4" w:space="0" w:color="auto"/>
              <w:right w:val="single" w:sz="4" w:space="0" w:color="auto"/>
            </w:tcBorders>
            <w:shd w:val="clear" w:color="auto" w:fill="auto"/>
            <w:vAlign w:val="center"/>
            <w:hideMark/>
          </w:tcPr>
          <w:p>
            <w:pPr>
              <w:jc w:val="both"/>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Tân Thọ</w:t>
            </w:r>
          </w:p>
        </w:tc>
        <w:tc>
          <w:tcPr>
            <w:tcW w:w="111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180,361</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40,115,630</w:t>
            </w:r>
          </w:p>
        </w:tc>
        <w:tc>
          <w:tcPr>
            <w:tcW w:w="1355"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22,079,450</w:t>
            </w:r>
          </w:p>
        </w:tc>
        <w:tc>
          <w:tcPr>
            <w:tcW w:w="1316"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18,036,180</w:t>
            </w:r>
          </w:p>
        </w:tc>
        <w:tc>
          <w:tcPr>
            <w:tcW w:w="1337"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9,898,000</w:t>
            </w:r>
          </w:p>
        </w:tc>
        <w:tc>
          <w:tcPr>
            <w:tcW w:w="1320" w:type="dxa"/>
            <w:tcBorders>
              <w:top w:val="nil"/>
              <w:left w:val="nil"/>
              <w:bottom w:val="dotted"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30,217,630</w:t>
            </w:r>
          </w:p>
        </w:tc>
      </w:tr>
      <w:tr>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6</w:t>
            </w:r>
          </w:p>
        </w:tc>
        <w:tc>
          <w:tcPr>
            <w:tcW w:w="1117" w:type="dxa"/>
            <w:tcBorders>
              <w:top w:val="nil"/>
              <w:left w:val="nil"/>
              <w:bottom w:val="single" w:sz="4" w:space="0" w:color="auto"/>
              <w:right w:val="single" w:sz="4" w:space="0" w:color="auto"/>
            </w:tcBorders>
            <w:shd w:val="clear" w:color="auto" w:fill="auto"/>
            <w:vAlign w:val="center"/>
            <w:hideMark/>
          </w:tcPr>
          <w:p>
            <w:pPr>
              <w:jc w:val="both"/>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Tân Sơn</w:t>
            </w:r>
          </w:p>
        </w:tc>
        <w:tc>
          <w:tcPr>
            <w:tcW w:w="1117"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37,651</w:t>
            </w:r>
          </w:p>
        </w:tc>
        <w:tc>
          <w:tcPr>
            <w:tcW w:w="1316"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5,270,410</w:t>
            </w:r>
          </w:p>
        </w:tc>
        <w:tc>
          <w:tcPr>
            <w:tcW w:w="1355"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1,505,300</w:t>
            </w:r>
          </w:p>
        </w:tc>
        <w:tc>
          <w:tcPr>
            <w:tcW w:w="1316"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3,765,110</w:t>
            </w:r>
          </w:p>
        </w:tc>
        <w:tc>
          <w:tcPr>
            <w:tcW w:w="1337"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3,873,000</w:t>
            </w:r>
          </w:p>
        </w:tc>
        <w:tc>
          <w:tcPr>
            <w:tcW w:w="1320"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color w:val="000000"/>
                <w:sz w:val="22"/>
                <w:lang w:val="en-US"/>
              </w:rPr>
            </w:pPr>
            <w:r>
              <w:rPr>
                <w:rFonts w:asciiTheme="majorHAnsi" w:eastAsia="Times New Roman" w:hAnsiTheme="majorHAnsi" w:cstheme="majorHAnsi"/>
                <w:color w:val="000000"/>
                <w:sz w:val="22"/>
                <w:lang w:val="en-US"/>
              </w:rPr>
              <w:t>1,397,410</w:t>
            </w:r>
          </w:p>
        </w:tc>
      </w:tr>
      <w:tr>
        <w:trPr>
          <w:trHeight w:val="312"/>
        </w:trPr>
        <w:tc>
          <w:tcPr>
            <w:tcW w:w="608"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 </w:t>
            </w:r>
          </w:p>
        </w:tc>
        <w:tc>
          <w:tcPr>
            <w:tcW w:w="1117" w:type="dxa"/>
            <w:tcBorders>
              <w:top w:val="nil"/>
              <w:left w:val="nil"/>
              <w:bottom w:val="single" w:sz="4" w:space="0" w:color="auto"/>
              <w:right w:val="single" w:sz="4" w:space="0" w:color="auto"/>
            </w:tcBorders>
            <w:shd w:val="clear" w:color="auto" w:fill="auto"/>
            <w:vAlign w:val="center"/>
            <w:hideMark/>
          </w:tcPr>
          <w:p>
            <w:pPr>
              <w:jc w:val="both"/>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 </w:t>
            </w:r>
          </w:p>
        </w:tc>
        <w:tc>
          <w:tcPr>
            <w:tcW w:w="1117"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1,429,835</w:t>
            </w:r>
          </w:p>
        </w:tc>
        <w:tc>
          <w:tcPr>
            <w:tcW w:w="1316"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235,800,550</w:t>
            </w:r>
          </w:p>
        </w:tc>
        <w:tc>
          <w:tcPr>
            <w:tcW w:w="1355"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106,396,650</w:t>
            </w:r>
          </w:p>
        </w:tc>
        <w:tc>
          <w:tcPr>
            <w:tcW w:w="1316"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129,403,900</w:t>
            </w:r>
          </w:p>
        </w:tc>
        <w:tc>
          <w:tcPr>
            <w:tcW w:w="1337"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105,363,080</w:t>
            </w:r>
          </w:p>
        </w:tc>
        <w:tc>
          <w:tcPr>
            <w:tcW w:w="1320" w:type="dxa"/>
            <w:tcBorders>
              <w:top w:val="nil"/>
              <w:left w:val="nil"/>
              <w:bottom w:val="single" w:sz="4" w:space="0" w:color="auto"/>
              <w:right w:val="single" w:sz="4" w:space="0" w:color="auto"/>
            </w:tcBorders>
            <w:shd w:val="clear" w:color="auto" w:fill="auto"/>
            <w:vAlign w:val="center"/>
            <w:hideMark/>
          </w:tcPr>
          <w:p>
            <w:pPr>
              <w:jc w:val="right"/>
              <w:rPr>
                <w:rFonts w:asciiTheme="majorHAnsi" w:eastAsia="Times New Roman" w:hAnsiTheme="majorHAnsi" w:cstheme="majorHAnsi"/>
                <w:b/>
                <w:bCs/>
                <w:color w:val="000000"/>
                <w:sz w:val="22"/>
                <w:lang w:val="en-US"/>
              </w:rPr>
            </w:pPr>
            <w:r>
              <w:rPr>
                <w:rFonts w:asciiTheme="majorHAnsi" w:eastAsia="Times New Roman" w:hAnsiTheme="majorHAnsi" w:cstheme="majorHAnsi"/>
                <w:b/>
                <w:bCs/>
                <w:color w:val="000000"/>
                <w:sz w:val="22"/>
                <w:lang w:val="en-US"/>
              </w:rPr>
              <w:t>130,437,470</w:t>
            </w:r>
          </w:p>
        </w:tc>
      </w:tr>
    </w:tbl>
    <w:p>
      <w:pPr>
        <w:spacing w:line="276" w:lineRule="auto"/>
        <w:jc w:val="both"/>
        <w:rPr>
          <w:lang w:val="en-US"/>
        </w:rPr>
      </w:pPr>
    </w:p>
    <w:p>
      <w:pPr>
        <w:spacing w:line="360" w:lineRule="atLeast"/>
        <w:ind w:firstLine="720"/>
        <w:jc w:val="both"/>
        <w:rPr>
          <w:szCs w:val="28"/>
          <w:lang w:val="en-US"/>
        </w:rPr>
      </w:pPr>
      <w:r>
        <w:rPr>
          <w:b/>
          <w:szCs w:val="28"/>
          <w:lang w:val="en-US"/>
        </w:rPr>
        <w:t>3. Đối với đất cho thuê do UBND xã quản lý (không phải đất công ích)</w:t>
      </w:r>
      <w:r>
        <w:rPr>
          <w:szCs w:val="28"/>
          <w:lang w:val="en-US"/>
        </w:rPr>
        <w:t>: Tổng diện tích 4,0632 ha x 1.500đ/m2/5 năm  = 60.949.000đ cho 5 hộ thuê (Tân Sơn: anh Nguyễn Thừa Trình; Tân Thọ: anh Nguyễn Tiến Hùng, anh Lương Đình Thủy, anh Phan Ngọc Nam, anh Dương Minh Trang), cụ thể có phụ lục kèm theo.</w:t>
      </w:r>
    </w:p>
    <w:p>
      <w:pPr>
        <w:spacing w:line="360" w:lineRule="atLeast"/>
        <w:ind w:firstLine="720"/>
        <w:jc w:val="both"/>
        <w:rPr>
          <w:b/>
          <w:szCs w:val="28"/>
          <w:lang w:val="en-US"/>
        </w:rPr>
      </w:pPr>
      <w:r>
        <w:rPr>
          <w:b/>
          <w:szCs w:val="28"/>
          <w:lang w:val="en-US"/>
        </w:rPr>
        <w:t>IV: Những tồn tại, hạn chế và nguyên nhân:</w:t>
      </w:r>
    </w:p>
    <w:p>
      <w:pPr>
        <w:tabs>
          <w:tab w:val="left" w:pos="709"/>
        </w:tabs>
        <w:spacing w:line="360" w:lineRule="atLeast"/>
        <w:ind w:firstLine="709"/>
        <w:jc w:val="both"/>
        <w:rPr>
          <w:b/>
          <w:szCs w:val="28"/>
          <w:lang w:val="en-US"/>
        </w:rPr>
      </w:pPr>
      <w:r>
        <w:rPr>
          <w:b/>
          <w:szCs w:val="28"/>
          <w:lang w:val="en-US"/>
        </w:rPr>
        <w:t>1. Tồn tại, hạn chế:</w:t>
      </w:r>
    </w:p>
    <w:p>
      <w:pPr>
        <w:tabs>
          <w:tab w:val="left" w:pos="709"/>
        </w:tabs>
        <w:spacing w:line="360" w:lineRule="atLeast"/>
        <w:ind w:firstLine="709"/>
        <w:jc w:val="both"/>
        <w:rPr>
          <w:szCs w:val="28"/>
          <w:lang w:val="en-US"/>
        </w:rPr>
      </w:pPr>
      <w:r>
        <w:rPr>
          <w:szCs w:val="28"/>
          <w:lang w:val="en-US"/>
        </w:rPr>
        <w:t>- Công tác quản lý, lưu trữ hồ sơ, diện tích đất công ích còn hạn chế, chưa có tính kế thừa, nên công tác quản lý về quỹ đất này vẫn chưa đủ, chưa đúng, chưa hiệu quả, còn nhiều diện tích nhân dân sử dụng nhưng chưa biết cụ thể để đưa vào quản lý, đưa vào để thu phí, lệ phí đặc biệt là có nhiều diện tích đã cấp giấy chứng nhận quyền sử dụng đất nông nghiệp cho các hộ gia đình;</w:t>
      </w:r>
    </w:p>
    <w:p>
      <w:pPr>
        <w:tabs>
          <w:tab w:val="left" w:pos="709"/>
        </w:tabs>
        <w:spacing w:line="360" w:lineRule="atLeast"/>
        <w:ind w:firstLine="709"/>
        <w:jc w:val="both"/>
        <w:rPr>
          <w:szCs w:val="28"/>
          <w:lang w:val="en-US"/>
        </w:rPr>
      </w:pPr>
      <w:r>
        <w:rPr>
          <w:szCs w:val="28"/>
          <w:lang w:val="en-US"/>
        </w:rPr>
        <w:t>- Tổng quỹ đất công ích hiện nay còn manh mún, nằm rải rác trên các xứ đồng, ở từng thôn; bố trí chưa hợp lý, cơ bản toàn đất cao cưỡng hoặc tại các vùng sâu trũng, có nhiều thôn không có đất dự phòng nên khi cần sử dụng quỹ đất công ích hoặc đổi đất cho nhân dân để sử dụng đúng mục đích của quỹ đất không khả thi  và chưa hợp lý.</w:t>
      </w:r>
    </w:p>
    <w:p>
      <w:pPr>
        <w:tabs>
          <w:tab w:val="left" w:pos="709"/>
        </w:tabs>
        <w:spacing w:line="360" w:lineRule="atLeast"/>
        <w:ind w:firstLine="709"/>
        <w:jc w:val="both"/>
        <w:rPr>
          <w:szCs w:val="28"/>
          <w:lang w:val="en-US"/>
        </w:rPr>
      </w:pPr>
      <w:r>
        <w:rPr>
          <w:szCs w:val="28"/>
          <w:lang w:val="en-US"/>
        </w:rPr>
        <w:t>- Một số diện tích đất chưa đưa vào Quỹ đất công ích, nhiều diện tích chưa được phê duyệt của UBND huyện nên công tác quản lý, nhất là thu phí, lệ phí gặp nhiều khó khăn như đất nuôi trồng thủy sản, đất Cồn Hoang,... Nếu đưa vào cho thuê đất thì vi phạm luật đất đai, mà không đưa vào cho thuê thì lãng phí nguồn thu ngân sách.</w:t>
      </w:r>
    </w:p>
    <w:p>
      <w:pPr>
        <w:tabs>
          <w:tab w:val="left" w:pos="709"/>
        </w:tabs>
        <w:spacing w:line="360" w:lineRule="atLeast"/>
        <w:ind w:firstLine="709"/>
        <w:jc w:val="both"/>
        <w:rPr>
          <w:b/>
          <w:szCs w:val="28"/>
          <w:lang w:val="en-US"/>
        </w:rPr>
      </w:pPr>
      <w:r>
        <w:rPr>
          <w:b/>
          <w:szCs w:val="28"/>
          <w:lang w:val="en-US"/>
        </w:rPr>
        <w:t>2</w:t>
      </w:r>
      <w:r>
        <w:rPr>
          <w:b/>
          <w:szCs w:val="28"/>
        </w:rPr>
        <w:t>. Nguyên nhân</w:t>
      </w:r>
      <w:r>
        <w:rPr>
          <w:b/>
          <w:szCs w:val="28"/>
          <w:lang w:val="en-US"/>
        </w:rPr>
        <w:t xml:space="preserve">: </w:t>
      </w:r>
    </w:p>
    <w:p>
      <w:pPr>
        <w:tabs>
          <w:tab w:val="left" w:pos="709"/>
        </w:tabs>
        <w:spacing w:line="360" w:lineRule="atLeast"/>
        <w:ind w:firstLine="709"/>
        <w:jc w:val="both"/>
        <w:rPr>
          <w:szCs w:val="28"/>
          <w:lang w:val="en-US"/>
        </w:rPr>
      </w:pPr>
      <w:r>
        <w:rPr>
          <w:szCs w:val="28"/>
          <w:lang w:val="en-US"/>
        </w:rPr>
        <w:t>- Do tổng diện tích đất hoang hóa, bãi sông, bãi triều nhiều nên số diện tích đất này quá 5% tổng điện tích đất tự nhiên nên không được phê duyệt để đưa vào đất công ích đúng quy định;</w:t>
      </w:r>
    </w:p>
    <w:p>
      <w:pPr>
        <w:tabs>
          <w:tab w:val="left" w:pos="709"/>
        </w:tabs>
        <w:spacing w:line="360" w:lineRule="atLeast"/>
        <w:ind w:firstLine="709"/>
        <w:jc w:val="both"/>
        <w:rPr>
          <w:szCs w:val="28"/>
          <w:lang w:val="en-US"/>
        </w:rPr>
      </w:pPr>
      <w:r>
        <w:rPr>
          <w:szCs w:val="28"/>
          <w:lang w:val="en-US"/>
        </w:rPr>
        <w:t>- Công tác quản lý, lưu trữ hồ sơ, đất đai chưa được quan tâm chú trọng nên chưa phát huy hiệu quả của quỹ đất.</w:t>
      </w:r>
    </w:p>
    <w:p>
      <w:pPr>
        <w:tabs>
          <w:tab w:val="left" w:pos="709"/>
        </w:tabs>
        <w:spacing w:line="360" w:lineRule="atLeast"/>
        <w:ind w:firstLine="709"/>
        <w:jc w:val="both"/>
        <w:rPr>
          <w:b/>
          <w:szCs w:val="28"/>
          <w:lang w:val="en-US"/>
        </w:rPr>
      </w:pPr>
      <w:r>
        <w:rPr>
          <w:b/>
          <w:szCs w:val="28"/>
          <w:lang w:val="en-US"/>
        </w:rPr>
        <w:t>V</w:t>
      </w:r>
      <w:r>
        <w:rPr>
          <w:b/>
          <w:szCs w:val="28"/>
        </w:rPr>
        <w:t xml:space="preserve">. </w:t>
      </w:r>
      <w:r>
        <w:rPr>
          <w:b/>
          <w:szCs w:val="28"/>
          <w:lang w:val="en-US"/>
        </w:rPr>
        <w:t>Nhiệm vụ  trong thời gian tới:</w:t>
      </w:r>
    </w:p>
    <w:p>
      <w:pPr>
        <w:tabs>
          <w:tab w:val="left" w:pos="709"/>
        </w:tabs>
        <w:spacing w:line="360" w:lineRule="atLeast"/>
        <w:ind w:firstLine="709"/>
        <w:jc w:val="both"/>
        <w:rPr>
          <w:szCs w:val="28"/>
          <w:lang w:val="en-US"/>
        </w:rPr>
      </w:pPr>
      <w:r>
        <w:rPr>
          <w:szCs w:val="28"/>
          <w:lang w:val="en-US"/>
        </w:rPr>
        <w:t xml:space="preserve">1. Tiếp tục quản lý và sử dụng quỹ đất công ích đúng với mục đích, quy hoạch, kế hoạch sử dụng đất. </w:t>
      </w:r>
    </w:p>
    <w:p>
      <w:pPr>
        <w:tabs>
          <w:tab w:val="left" w:pos="709"/>
        </w:tabs>
        <w:spacing w:line="360" w:lineRule="atLeast"/>
        <w:ind w:firstLine="709"/>
        <w:jc w:val="both"/>
        <w:rPr>
          <w:szCs w:val="28"/>
          <w:lang w:val="en-US"/>
        </w:rPr>
      </w:pPr>
      <w:r>
        <w:rPr>
          <w:szCs w:val="28"/>
          <w:lang w:val="en-US"/>
        </w:rPr>
        <w:t>2. Tổ chức rà soát các diện tích đất đủ điều kiện đề nghị UBND huyện xem xét phê duyệt đưa vào quỹ đất công ích theo đúng quy định;</w:t>
      </w:r>
    </w:p>
    <w:p>
      <w:pPr>
        <w:tabs>
          <w:tab w:val="left" w:pos="709"/>
        </w:tabs>
        <w:spacing w:line="360" w:lineRule="atLeast"/>
        <w:ind w:firstLine="709"/>
        <w:jc w:val="both"/>
        <w:rPr>
          <w:szCs w:val="28"/>
          <w:lang w:val="en-US"/>
        </w:rPr>
      </w:pPr>
      <w:r>
        <w:rPr>
          <w:szCs w:val="28"/>
          <w:lang w:val="en-US"/>
        </w:rPr>
        <w:t xml:space="preserve">3. </w:t>
      </w:r>
      <w:r>
        <w:rPr>
          <w:rStyle w:val="fontstyle01"/>
          <w:lang w:val="en-US"/>
        </w:rPr>
        <w:t>Tổ chức đấu thầu, định hướng sử dụng có hiệu quả về đất công ích, thu phí, lệ phí đảm báo đúng, đủ theo quy định</w:t>
      </w:r>
      <w:r>
        <w:rPr>
          <w:szCs w:val="28"/>
          <w:lang w:val="en-US"/>
        </w:rPr>
        <w:t>.</w:t>
      </w:r>
    </w:p>
    <w:p>
      <w:pPr>
        <w:tabs>
          <w:tab w:val="left" w:pos="709"/>
        </w:tabs>
        <w:spacing w:line="360" w:lineRule="atLeast"/>
        <w:ind w:firstLine="709"/>
        <w:jc w:val="both"/>
        <w:rPr>
          <w:b/>
          <w:szCs w:val="28"/>
          <w:lang w:val="en-US"/>
        </w:rPr>
      </w:pPr>
      <w:r>
        <w:rPr>
          <w:b/>
          <w:szCs w:val="28"/>
        </w:rPr>
        <w:lastRenderedPageBreak/>
        <w:t>V</w:t>
      </w:r>
      <w:r>
        <w:rPr>
          <w:b/>
          <w:szCs w:val="28"/>
          <w:lang w:val="en-US"/>
        </w:rPr>
        <w:t>I</w:t>
      </w:r>
      <w:r>
        <w:rPr>
          <w:b/>
          <w:szCs w:val="28"/>
        </w:rPr>
        <w:t xml:space="preserve">. </w:t>
      </w:r>
      <w:r>
        <w:rPr>
          <w:b/>
          <w:szCs w:val="28"/>
          <w:lang w:val="en-US"/>
        </w:rPr>
        <w:t>Đề xuất, kiến nghị:</w:t>
      </w:r>
    </w:p>
    <w:p>
      <w:pPr>
        <w:tabs>
          <w:tab w:val="left" w:pos="709"/>
        </w:tabs>
        <w:spacing w:line="360" w:lineRule="atLeast"/>
        <w:ind w:firstLine="709"/>
        <w:jc w:val="both"/>
        <w:rPr>
          <w:szCs w:val="28"/>
          <w:lang w:val="en-US"/>
        </w:rPr>
      </w:pPr>
      <w:r>
        <w:rPr>
          <w:szCs w:val="28"/>
          <w:lang w:val="en-US"/>
        </w:rPr>
        <w:t>1. Đất công ích trong qua trình cấp đổi từ năm 2012 đến đến 2015 có nhiều diện tích đã cấp cho nhân dân sử dụng, diện tích còn lại không tập trung, manh mún, đa số là đất loại xấu nên rất khó khăn cho việc quản lý, đấu thầu hoặc thực hiện khi Nhà nước có nhu cầu sử dụng quỹ đất này. Đề nghị Ban Thường vụ Đảng ủy xem xét chỉ đạo việc đã cấp, giao đất công ích sang đất nông nghiệp cho các hộ, đặc biệt các vùng nằm trong quy hoạch Khu dân cư;</w:t>
      </w:r>
    </w:p>
    <w:p>
      <w:pPr>
        <w:widowControl w:val="0"/>
        <w:tabs>
          <w:tab w:val="left" w:pos="988"/>
        </w:tabs>
        <w:autoSpaceDE w:val="0"/>
        <w:autoSpaceDN w:val="0"/>
        <w:spacing w:line="288" w:lineRule="auto"/>
        <w:ind w:firstLine="821"/>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2. </w:t>
      </w:r>
      <w:r>
        <w:rPr>
          <w:rFonts w:eastAsia="Times New Roman" w:cs="Times New Roman"/>
          <w:color w:val="000000" w:themeColor="text1"/>
          <w:szCs w:val="28"/>
        </w:rPr>
        <w:t xml:space="preserve">Hiện nay </w:t>
      </w:r>
      <w:r>
        <w:rPr>
          <w:rFonts w:eastAsia="Times New Roman" w:cs="Times New Roman"/>
          <w:color w:val="000000" w:themeColor="text1"/>
          <w:szCs w:val="28"/>
          <w:lang w:val="en-US"/>
        </w:rPr>
        <w:t xml:space="preserve">công tác quản lý </w:t>
      </w:r>
      <w:r>
        <w:rPr>
          <w:rFonts w:eastAsia="Times New Roman" w:cs="Times New Roman"/>
          <w:color w:val="000000" w:themeColor="text1"/>
          <w:szCs w:val="28"/>
        </w:rPr>
        <w:t xml:space="preserve">đất nuôi trồng thủy sản </w:t>
      </w:r>
      <w:r>
        <w:rPr>
          <w:rFonts w:eastAsia="Times New Roman" w:cs="Times New Roman"/>
          <w:color w:val="000000" w:themeColor="text1"/>
          <w:szCs w:val="28"/>
          <w:lang w:val="en-US"/>
        </w:rPr>
        <w:t>là rất khó khăn đặc biệt là thu</w:t>
      </w:r>
      <w:r>
        <w:rPr>
          <w:rFonts w:eastAsia="Times New Roman" w:cs="Times New Roman"/>
          <w:color w:val="000000" w:themeColor="text1"/>
          <w:szCs w:val="28"/>
        </w:rPr>
        <w:t xml:space="preserve"> </w:t>
      </w:r>
      <w:r>
        <w:rPr>
          <w:rFonts w:eastAsia="Times New Roman" w:cs="Times New Roman"/>
          <w:color w:val="000000" w:themeColor="text1"/>
          <w:szCs w:val="28"/>
          <w:lang w:val="en-US"/>
        </w:rPr>
        <w:t>phí, lệ phí. Việc triển khai thu phí, lệ phí đất nuôi trồng thủy sản hiện nay của xã là chưa đúng với quy định</w:t>
      </w:r>
      <w:r>
        <w:rPr>
          <w:rFonts w:eastAsia="Times New Roman" w:cs="Times New Roman"/>
          <w:color w:val="000000" w:themeColor="text1"/>
          <w:szCs w:val="28"/>
        </w:rPr>
        <w:t xml:space="preserve">, vì </w:t>
      </w:r>
      <w:r>
        <w:rPr>
          <w:rFonts w:eastAsia="Times New Roman" w:cs="Times New Roman"/>
          <w:color w:val="000000" w:themeColor="text1"/>
          <w:szCs w:val="28"/>
          <w:lang w:val="en-US"/>
        </w:rPr>
        <w:t>tổng diện tích đất nuôi trồng thủy sản hiện nay cơ bản không phải là đất công ích, đất 5% do xã quản lý được phép cho thuê quyền sử dụng đất theo quy định nhưng hiện nay xã vẫn triển khai thu theo Nghị quyết HĐND xã</w:t>
      </w:r>
      <w:r>
        <w:rPr>
          <w:rFonts w:eastAsia="Times New Roman" w:cs="Times New Roman"/>
          <w:color w:val="000000" w:themeColor="text1"/>
          <w:szCs w:val="28"/>
        </w:rPr>
        <w:t xml:space="preserve">. </w:t>
      </w:r>
      <w:r>
        <w:rPr>
          <w:rFonts w:eastAsia="Times New Roman" w:cs="Times New Roman"/>
          <w:color w:val="000000" w:themeColor="text1"/>
          <w:szCs w:val="28"/>
          <w:lang w:val="en-US"/>
        </w:rPr>
        <w:t>Vậy UBND xã xin k</w:t>
      </w:r>
      <w:r>
        <w:rPr>
          <w:rFonts w:eastAsia="Times New Roman" w:cs="Times New Roman"/>
          <w:color w:val="000000" w:themeColor="text1"/>
          <w:szCs w:val="28"/>
        </w:rPr>
        <w:t xml:space="preserve">ính đề nghị </w:t>
      </w:r>
      <w:r>
        <w:rPr>
          <w:rFonts w:eastAsia="Times New Roman" w:cs="Times New Roman"/>
          <w:color w:val="000000" w:themeColor="text1"/>
          <w:szCs w:val="28"/>
          <w:lang w:val="en-US"/>
        </w:rPr>
        <w:t>Ban Thường vụ Đảng ủy xã cho ý kiến, chỉ đạo về công tác quản lý, công tác thu phí, lệ phí đất nuôi trồng thủy sản trên địa bàn theo thực tế hiện nay;</w:t>
      </w:r>
    </w:p>
    <w:p>
      <w:pPr>
        <w:widowControl w:val="0"/>
        <w:tabs>
          <w:tab w:val="left" w:pos="988"/>
        </w:tabs>
        <w:autoSpaceDE w:val="0"/>
        <w:autoSpaceDN w:val="0"/>
        <w:spacing w:line="288" w:lineRule="auto"/>
        <w:ind w:firstLine="821"/>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3. Đất nông nghiệp tại các vùng cao cưỡng, vùng sản xuất 1 vụ đề nghị Ban Thường vụ Đảng ủy xem xét cho quy hoạch, thống nhất cho chuyển sang  một số mô hình chăn nuôi tổng hợp phù hợp với đất đai, thổ nhưỡng, tình hình thực tế của địa phương xã nhà. </w:t>
      </w:r>
    </w:p>
    <w:p>
      <w:pPr>
        <w:ind w:firstLine="709"/>
        <w:jc w:val="both"/>
        <w:rPr>
          <w:szCs w:val="28"/>
          <w:lang w:val="en-US"/>
        </w:rPr>
      </w:pPr>
      <w:r>
        <w:rPr>
          <w:szCs w:val="28"/>
          <w:lang w:val="en-US"/>
        </w:rPr>
        <w:t xml:space="preserve">Trên đây là </w:t>
      </w:r>
      <w:r>
        <w:rPr>
          <w:szCs w:val="28"/>
        </w:rPr>
        <w:t xml:space="preserve">những nội dung báo cáo </w:t>
      </w:r>
      <w:r>
        <w:rPr>
          <w:szCs w:val="28"/>
          <w:lang w:val="en-US"/>
        </w:rPr>
        <w:t>về lãnh đạo, chỉ đạo, quản lý, tổ chức thực hiện sử dụng quy đất công ích, đất nuôi trồng thủy sản, đất cho thuê và quản lý tài nguyên môi trường trên địa bàn xã năm 2022 -2023.</w:t>
      </w:r>
    </w:p>
    <w:p>
      <w:pPr>
        <w:ind w:firstLine="425"/>
        <w:jc w:val="both"/>
        <w:rPr>
          <w:szCs w:val="28"/>
          <w:lang w:val="en-US"/>
        </w:rPr>
      </w:pPr>
    </w:p>
    <w:tbl>
      <w:tblPr>
        <w:tblW w:w="0" w:type="auto"/>
        <w:tblLook w:val="04A0" w:firstRow="1" w:lastRow="0" w:firstColumn="1" w:lastColumn="0" w:noHBand="0" w:noVBand="1"/>
      </w:tblPr>
      <w:tblGrid>
        <w:gridCol w:w="4537"/>
        <w:gridCol w:w="4535"/>
      </w:tblGrid>
      <w:tr>
        <w:tc>
          <w:tcPr>
            <w:tcW w:w="4537" w:type="dxa"/>
            <w:shd w:val="clear" w:color="auto" w:fill="auto"/>
          </w:tcPr>
          <w:p>
            <w:pPr>
              <w:jc w:val="both"/>
              <w:rPr>
                <w:b/>
                <w:i/>
                <w:spacing w:val="-10"/>
                <w:sz w:val="24"/>
                <w:szCs w:val="24"/>
              </w:rPr>
            </w:pPr>
            <w:r>
              <w:rPr>
                <w:b/>
                <w:i/>
                <w:spacing w:val="-10"/>
                <w:sz w:val="24"/>
                <w:szCs w:val="24"/>
              </w:rPr>
              <w:t>Nơi nhận:</w:t>
            </w:r>
          </w:p>
          <w:p>
            <w:pPr>
              <w:spacing w:line="240" w:lineRule="atLeast"/>
              <w:jc w:val="both"/>
              <w:rPr>
                <w:spacing w:val="-10"/>
                <w:sz w:val="24"/>
                <w:lang w:val="en-US"/>
              </w:rPr>
            </w:pPr>
            <w:r>
              <w:rPr>
                <w:spacing w:val="-10"/>
                <w:sz w:val="24"/>
                <w:lang w:val="en-US"/>
              </w:rPr>
              <w:t>- Ban Thường vụ Đảng ủy xã; Để BC</w:t>
            </w:r>
          </w:p>
          <w:p>
            <w:pPr>
              <w:spacing w:line="240" w:lineRule="atLeast"/>
              <w:jc w:val="both"/>
              <w:rPr>
                <w:spacing w:val="-10"/>
                <w:sz w:val="24"/>
                <w:lang w:val="en-US"/>
              </w:rPr>
            </w:pPr>
            <w:r>
              <w:rPr>
                <w:spacing w:val="-10"/>
                <w:sz w:val="24"/>
                <w:lang w:val="en-US"/>
              </w:rPr>
              <w:t>- Chủ tịch, P chủ tịch UBND;</w:t>
            </w:r>
          </w:p>
          <w:p>
            <w:pPr>
              <w:spacing w:line="240" w:lineRule="atLeast"/>
              <w:jc w:val="both"/>
              <w:rPr>
                <w:spacing w:val="-10"/>
                <w:lang w:val="en-US"/>
              </w:rPr>
            </w:pPr>
            <w:r>
              <w:rPr>
                <w:spacing w:val="-10"/>
                <w:sz w:val="24"/>
                <w:lang w:val="en-US"/>
              </w:rPr>
              <w:t>- Lưu VT,</w:t>
            </w:r>
          </w:p>
        </w:tc>
        <w:tc>
          <w:tcPr>
            <w:tcW w:w="4535" w:type="dxa"/>
            <w:shd w:val="clear" w:color="auto" w:fill="auto"/>
          </w:tcPr>
          <w:p>
            <w:pPr>
              <w:jc w:val="center"/>
              <w:rPr>
                <w:b/>
                <w:spacing w:val="-10"/>
                <w:sz w:val="24"/>
                <w:lang w:val="en-US"/>
              </w:rPr>
            </w:pPr>
            <w:r>
              <w:rPr>
                <w:b/>
                <w:spacing w:val="-10"/>
                <w:sz w:val="24"/>
                <w:lang w:val="en-US"/>
              </w:rPr>
              <w:t>TM. ỦY BAN NHÂN DÂN</w:t>
            </w:r>
          </w:p>
          <w:p>
            <w:pPr>
              <w:jc w:val="center"/>
              <w:rPr>
                <w:b/>
                <w:spacing w:val="-10"/>
                <w:sz w:val="24"/>
                <w:lang w:val="en-US"/>
              </w:rPr>
            </w:pPr>
            <w:r>
              <w:rPr>
                <w:b/>
                <w:spacing w:val="-10"/>
                <w:sz w:val="24"/>
                <w:lang w:val="en-US"/>
              </w:rPr>
              <w:t>CHỦ TỊCH</w:t>
            </w:r>
          </w:p>
          <w:p>
            <w:pPr>
              <w:jc w:val="center"/>
              <w:rPr>
                <w:i/>
                <w:spacing w:val="-10"/>
                <w:sz w:val="26"/>
              </w:rPr>
            </w:pPr>
          </w:p>
          <w:p>
            <w:pPr>
              <w:jc w:val="center"/>
              <w:rPr>
                <w:i/>
                <w:spacing w:val="-10"/>
                <w:sz w:val="26"/>
              </w:rPr>
            </w:pPr>
          </w:p>
          <w:p>
            <w:pPr>
              <w:jc w:val="center"/>
              <w:rPr>
                <w:i/>
                <w:spacing w:val="-10"/>
                <w:sz w:val="26"/>
              </w:rPr>
            </w:pPr>
          </w:p>
          <w:p>
            <w:pPr>
              <w:jc w:val="center"/>
              <w:rPr>
                <w:i/>
                <w:spacing w:val="-10"/>
                <w:sz w:val="26"/>
              </w:rPr>
            </w:pPr>
          </w:p>
          <w:p>
            <w:pPr>
              <w:jc w:val="center"/>
              <w:rPr>
                <w:i/>
                <w:spacing w:val="-10"/>
                <w:sz w:val="26"/>
              </w:rPr>
            </w:pPr>
          </w:p>
          <w:p>
            <w:pPr>
              <w:jc w:val="center"/>
              <w:rPr>
                <w:b/>
                <w:spacing w:val="-10"/>
                <w:lang w:val="en-US"/>
              </w:rPr>
            </w:pPr>
            <w:r>
              <w:rPr>
                <w:b/>
                <w:spacing w:val="-10"/>
                <w:lang w:val="en-US"/>
              </w:rPr>
              <w:t>Hồ Văn Hiển</w:t>
            </w:r>
          </w:p>
        </w:tc>
      </w:tr>
    </w:tbl>
    <w:p>
      <w:pPr>
        <w:spacing w:before="60"/>
        <w:jc w:val="both"/>
        <w:rPr>
          <w:spacing w:val="-10"/>
        </w:rPr>
      </w:pPr>
    </w:p>
    <w:p>
      <w:pPr>
        <w:jc w:val="both"/>
        <w:rPr>
          <w:spacing w:val="-10"/>
        </w:rPr>
      </w:pPr>
      <w:r>
        <w:rPr>
          <w:spacing w:val="-10"/>
        </w:rPr>
        <w:t xml:space="preserve">                                                               </w:t>
      </w:r>
    </w:p>
    <w:p>
      <w:pPr>
        <w:jc w:val="both"/>
        <w:rPr>
          <w:spacing w:val="-10"/>
        </w:rPr>
      </w:pPr>
    </w:p>
    <w:p>
      <w:pPr>
        <w:jc w:val="both"/>
      </w:pPr>
      <w:r>
        <w:rPr>
          <w:spacing w:val="-10"/>
        </w:rPr>
        <w:t xml:space="preserve">     </w:t>
      </w:r>
    </w:p>
    <w:sectPr>
      <w:pgSz w:w="11907" w:h="16839"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426F"/>
    <w:multiLevelType w:val="hybridMultilevel"/>
    <w:tmpl w:val="34843D5A"/>
    <w:lvl w:ilvl="0" w:tplc="801659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644808"/>
    <w:multiLevelType w:val="hybridMultilevel"/>
    <w:tmpl w:val="C870F906"/>
    <w:lvl w:ilvl="0" w:tplc="7B96CF9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E46D0F"/>
    <w:multiLevelType w:val="hybridMultilevel"/>
    <w:tmpl w:val="B2EA333A"/>
    <w:lvl w:ilvl="0" w:tplc="E78ED7BA">
      <w:start w:val="3"/>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2E5025E"/>
    <w:multiLevelType w:val="hybridMultilevel"/>
    <w:tmpl w:val="59301550"/>
    <w:lvl w:ilvl="0" w:tplc="2626DD24">
      <w:start w:val="3"/>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78940D7"/>
    <w:multiLevelType w:val="hybridMultilevel"/>
    <w:tmpl w:val="A1688E16"/>
    <w:lvl w:ilvl="0" w:tplc="5EDA56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6ED3E7F"/>
    <w:multiLevelType w:val="hybridMultilevel"/>
    <w:tmpl w:val="F1D64E70"/>
    <w:lvl w:ilvl="0" w:tplc="BA9C9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sz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sz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877">
      <w:bodyDiv w:val="1"/>
      <w:marLeft w:val="0"/>
      <w:marRight w:val="0"/>
      <w:marTop w:val="0"/>
      <w:marBottom w:val="0"/>
      <w:divBdr>
        <w:top w:val="none" w:sz="0" w:space="0" w:color="auto"/>
        <w:left w:val="none" w:sz="0" w:space="0" w:color="auto"/>
        <w:bottom w:val="none" w:sz="0" w:space="0" w:color="auto"/>
        <w:right w:val="none" w:sz="0" w:space="0" w:color="auto"/>
      </w:divBdr>
    </w:div>
    <w:div w:id="1000809207">
      <w:bodyDiv w:val="1"/>
      <w:marLeft w:val="0"/>
      <w:marRight w:val="0"/>
      <w:marTop w:val="0"/>
      <w:marBottom w:val="0"/>
      <w:divBdr>
        <w:top w:val="none" w:sz="0" w:space="0" w:color="auto"/>
        <w:left w:val="none" w:sz="0" w:space="0" w:color="auto"/>
        <w:bottom w:val="none" w:sz="0" w:space="0" w:color="auto"/>
        <w:right w:val="none" w:sz="0" w:space="0" w:color="auto"/>
      </w:divBdr>
    </w:div>
    <w:div w:id="19193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4BE8-2DFB-4D83-B24A-DE359C4D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 HANG</dc:creator>
  <cp:lastModifiedBy>NAMA COMPUTER</cp:lastModifiedBy>
  <cp:revision>38</cp:revision>
  <cp:lastPrinted>2023-06-29T00:50:00Z</cp:lastPrinted>
  <dcterms:created xsi:type="dcterms:W3CDTF">2024-06-17T10:37:00Z</dcterms:created>
  <dcterms:modified xsi:type="dcterms:W3CDTF">2024-07-01T07:21:00Z</dcterms:modified>
</cp:coreProperties>
</file>