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369"/>
        <w:gridCol w:w="6237"/>
      </w:tblGrid>
      <w:tr>
        <w:trPr>
          <w:jc w:val="center"/>
        </w:trPr>
        <w:tc>
          <w:tcPr>
            <w:tcW w:w="3369" w:type="dxa"/>
            <w:vAlign w:val="center"/>
            <w:hideMark/>
          </w:tcPr>
          <w:p>
            <w:pPr>
              <w:spacing w:line="240" w:lineRule="auto"/>
              <w:jc w:val="center"/>
              <w:rPr>
                <w:rFonts w:eastAsia="Times New Roman" w:cs="Times New Roman"/>
                <w:color w:val="000000"/>
                <w:sz w:val="18"/>
                <w:szCs w:val="28"/>
              </w:rPr>
            </w:pPr>
            <w:bookmarkStart w:id="0" w:name="_GoBack"/>
            <w:r>
              <w:rPr>
                <w:noProof/>
              </w:rPr>
              <w:pict>
                <v:shapetype id="_x0000_t32" coordsize="21600,21600" o:spt="32" o:oned="t" path="m,l21600,21600e" filled="f">
                  <v:path arrowok="t" fillok="f" o:connecttype="none"/>
                  <o:lock v:ext="edit" shapetype="t"/>
                </v:shapetype>
                <v:shape id="AutoShape 4" o:spid="_x0000_s1035" type="#_x0000_t32" style="position:absolute;left:0;text-align:left;margin-left:33.5pt;margin-top:32.15pt;width:8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vwGw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ipEgP&#10;LXrcex0jozyUZzCuAKtKbW1IkB7Vi3nS9IdDSlcdUS2Pxq8nA75Z8EjeuYSLMxBkN3zVDGwI4Mda&#10;HRvbB0ioAjrGlpxuLeFHjyg8Zun97G4C3OhVl5Di6mis81+47lEQSuy8JaLtfKWVgsZrm8Uw5PDk&#10;fKBFiqtDiKr0RkgZ+y8VGkq8mEKcoHFaChaU8WLbXSUtOpAwQfGLOX4ws3qvWATrOGHri+yJkGcZ&#10;gksV8CAxoHORziPyc5Eu1vP1PB/lk9l6lKd1PXrcVPlotsnup/VdXVV19itQy/KiE4xxFdhdxzXL&#10;/24cLotzHrTbwN7KkLxHj/UCstd/JB07G5p5HoudZqetvXYcJjQaX7YprMDbO8hvd371GwAA//8D&#10;AFBLAwQUAAYACAAAACEAnEfR794AAAAIAQAADwAAAGRycy9kb3ducmV2LnhtbEyPQU/CQBCF7yb+&#10;h82YeDGypUjF2i0hJh48CiRcl+7QVruzTXdLK7/eIRzgNJl5L2++ly1H24gjdr52pGA6iUAgFc7U&#10;VCrYbj6fFyB80GR04wgV/KGHZX5/l+nUuIG+8bgOpeAQ8qlWUIXQplL6okKr/cS1SKwdXGd14LUr&#10;pen0wOG2kXEUJdLqmvhDpVv8qLD4XfdWAfp+Po1Wb7bcfp2Gp118+hnajVKPD+PqHUTAMVzNcMZn&#10;dMiZae96Ml40CpJXrhJ4vsxAsB7PkjmI/eUg80zeFsj/AQAA//8DAFBLAQItABQABgAIAAAAIQC2&#10;gziS/gAAAOEBAAATAAAAAAAAAAAAAAAAAAAAAABbQ29udGVudF9UeXBlc10ueG1sUEsBAi0AFAAG&#10;AAgAAAAhADj9If/WAAAAlAEAAAsAAAAAAAAAAAAAAAAALwEAAF9yZWxzLy5yZWxzUEsBAi0AFAAG&#10;AAgAAAAhAMCiO/AbAgAAOwQAAA4AAAAAAAAAAAAAAAAALgIAAGRycy9lMm9Eb2MueG1sUEsBAi0A&#10;FAAGAAgAAAAhAJxH0e/eAAAACAEAAA8AAAAAAAAAAAAAAAAAdQQAAGRycy9kb3ducmV2LnhtbFBL&#10;BQYAAAAABAAEAPMAAACABQAAAAA=&#10;"/>
              </w:pict>
            </w:r>
            <w:r>
              <w:rPr>
                <w:rFonts w:eastAsia="Times New Roman" w:cs="Times New Roman"/>
                <w:b/>
                <w:bCs/>
                <w:color w:val="000000"/>
                <w:szCs w:val="28"/>
              </w:rPr>
              <w:t>ỦY BAN NHÂN DÂN</w:t>
            </w:r>
            <w:r>
              <w:rPr>
                <w:rFonts w:eastAsia="Times New Roman" w:cs="Times New Roman"/>
                <w:b/>
                <w:bCs/>
                <w:color w:val="000000"/>
                <w:szCs w:val="28"/>
              </w:rPr>
              <w:br/>
              <w:t>XÃ KỲ THỌ</w:t>
            </w:r>
            <w:r>
              <w:rPr>
                <w:rFonts w:eastAsia="Times New Roman" w:cs="Times New Roman"/>
                <w:b/>
                <w:bCs/>
                <w:color w:val="000000"/>
                <w:szCs w:val="28"/>
              </w:rPr>
              <w:br/>
            </w:r>
          </w:p>
          <w:p>
            <w:pPr>
              <w:spacing w:line="240" w:lineRule="auto"/>
              <w:jc w:val="center"/>
              <w:rPr>
                <w:rFonts w:eastAsia="Times New Roman" w:cs="Times New Roman"/>
                <w:szCs w:val="28"/>
              </w:rPr>
            </w:pPr>
            <w:r>
              <w:rPr>
                <w:rFonts w:eastAsia="Times New Roman" w:cs="Times New Roman"/>
                <w:color w:val="000000"/>
                <w:szCs w:val="28"/>
              </w:rPr>
              <w:t>Số:      /KH-UBND</w:t>
            </w:r>
          </w:p>
        </w:tc>
        <w:tc>
          <w:tcPr>
            <w:tcW w:w="6237" w:type="dxa"/>
            <w:vAlign w:val="center"/>
            <w:hideMark/>
          </w:tcPr>
          <w:p>
            <w:pPr>
              <w:spacing w:line="240" w:lineRule="auto"/>
              <w:jc w:val="center"/>
              <w:rPr>
                <w:rFonts w:eastAsia="Times New Roman" w:cs="Times New Roman"/>
                <w:i/>
                <w:iCs/>
                <w:color w:val="000000"/>
                <w:sz w:val="16"/>
                <w:szCs w:val="28"/>
              </w:rPr>
            </w:pPr>
            <w:r>
              <w:rPr>
                <w:noProof/>
              </w:rPr>
              <w:pict>
                <v:shape id="AutoShape 5" o:spid="_x0000_s1034" type="#_x0000_t32" style="position:absolute;left:0;text-align:left;margin-left:61.2pt;margin-top:33.45pt;width:17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7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mgaxjMaV0JUrbY2NEiP6sU8a/rdIaXrnqiOx+DXk4HcLGQkb1LCxRkoshs/awYxBPDj&#10;rI6tHQIkTAEdoySnmyT86BGFj3k+my2moBy9+hJSXhONdf4T1wMKRoWdt0R0va+1UiC8tlksQw7P&#10;zgdapLwmhKpKb4SUUX+p0FjhxTSfxgSnpWDBGcKc7Xa1tOhAwgbFX+wRPPdhVu8Vi2A9J2x9sT0R&#10;8mxDcakCHjQGdC7WeUV+LNLFer6eF5Min60nRdo0k6dNXUxmm+zjtPnQ1HWT/QzUsqLsBWNcBXbX&#10;dc2Kv1uHy8M5L9ptYW9jSN6ix3kB2et/JB2VDWKe12Kn2Wlrr4rDhsbgy2sKT+D+Dvb9m1/9AgAA&#10;//8DAFBLAwQUAAYACAAAACEAoShW490AAAAJAQAADwAAAGRycy9kb3ducmV2LnhtbEyPzU7DMBCE&#10;70i8g7VIXFDrNCqhCXGqCqkHjv2RuLrxkgTidRQ7TdqnZysOcJzZT7Mz+XqyrThj7xtHChbzCARS&#10;6UxDlYLjYTtbgfBBk9GtI1RwQQ/r4v4u15lxI+3wvA+V4BDymVZQh9BlUvqyRqv93HVIfPt0vdWB&#10;ZV9J0+uRw20r4yhKpNUN8Ydad/hWY/m9H6wC9MPzItqktjq+X8enj/j6NXYHpR4fps0riIBT+IPh&#10;Vp+rQ8GdTm4g40XLOo6XjCpIkhQEA8uXlI3TryGLXP5fUPwAAAD//wMAUEsBAi0AFAAGAAgAAAAh&#10;ALaDOJL+AAAA4QEAABMAAAAAAAAAAAAAAAAAAAAAAFtDb250ZW50X1R5cGVzXS54bWxQSwECLQAU&#10;AAYACAAAACEAOP0h/9YAAACUAQAACwAAAAAAAAAAAAAAAAAvAQAAX3JlbHMvLnJlbHNQSwECLQAU&#10;AAYACAAAACEAlJ7+yB4CAAA7BAAADgAAAAAAAAAAAAAAAAAuAgAAZHJzL2Uyb0RvYy54bWxQSwEC&#10;LQAUAAYACAAAACEAoShW490AAAAJAQAADwAAAAAAAAAAAAAAAAB4BAAAZHJzL2Rvd25yZXYueG1s&#10;UEsFBgAAAAAEAAQA8wAAAIIFAAAAAA==&#10;"/>
              </w:pict>
            </w:r>
            <w:r>
              <w:rPr>
                <w:rFonts w:eastAsia="Times New Roman" w:cs="Times New Roman"/>
                <w:b/>
                <w:bCs/>
                <w:color w:val="000000"/>
                <w:szCs w:val="28"/>
              </w:rPr>
              <w:t>CỘNG HOÀ XÃ HỘI CHỦ NGHĨA VIỆT NAM</w:t>
            </w:r>
            <w:r>
              <w:rPr>
                <w:rFonts w:eastAsia="Times New Roman" w:cs="Times New Roman"/>
                <w:b/>
                <w:bCs/>
                <w:color w:val="000000"/>
                <w:szCs w:val="28"/>
              </w:rPr>
              <w:br/>
              <w:t>Độc lập - Tự do - Hạnh phúc</w:t>
            </w:r>
            <w:r>
              <w:rPr>
                <w:rFonts w:eastAsia="Times New Roman" w:cs="Times New Roman"/>
                <w:b/>
                <w:bCs/>
                <w:color w:val="000000"/>
                <w:szCs w:val="28"/>
              </w:rPr>
              <w:br/>
            </w:r>
          </w:p>
          <w:p>
            <w:pPr>
              <w:spacing w:line="240" w:lineRule="auto"/>
              <w:jc w:val="center"/>
              <w:rPr>
                <w:rFonts w:eastAsia="Times New Roman" w:cs="Times New Roman"/>
                <w:szCs w:val="28"/>
              </w:rPr>
            </w:pPr>
            <w:r>
              <w:rPr>
                <w:rFonts w:eastAsia="Times New Roman" w:cs="Times New Roman"/>
                <w:i/>
                <w:iCs/>
                <w:color w:val="000000"/>
                <w:szCs w:val="28"/>
              </w:rPr>
              <w:t>Kỳ Thọ, ngày     tháng 6 năm 2024</w:t>
            </w:r>
          </w:p>
        </w:tc>
      </w:tr>
    </w:tbl>
    <w:p>
      <w:pPr>
        <w:spacing w:line="240" w:lineRule="auto"/>
        <w:jc w:val="center"/>
        <w:rPr>
          <w:rFonts w:eastAsia="Times New Roman" w:cs="Times New Roman"/>
          <w:b/>
          <w:bCs/>
          <w:color w:val="000000"/>
          <w:szCs w:val="28"/>
        </w:rPr>
      </w:pPr>
      <w:r>
        <w:rPr>
          <w:rFonts w:eastAsia="Times New Roman" w:cs="Times New Roman"/>
          <w:szCs w:val="28"/>
        </w:rPr>
        <w:br/>
      </w:r>
      <w:r>
        <w:rPr>
          <w:rFonts w:eastAsia="Times New Roman" w:cs="Times New Roman"/>
          <w:b/>
          <w:bCs/>
          <w:color w:val="000000"/>
          <w:szCs w:val="28"/>
        </w:rPr>
        <w:t>KẾ HOẠCH</w:t>
      </w:r>
      <w:r>
        <w:rPr>
          <w:rFonts w:eastAsia="Times New Roman" w:cs="Times New Roman"/>
          <w:b/>
          <w:bCs/>
          <w:color w:val="000000"/>
          <w:szCs w:val="28"/>
        </w:rPr>
        <w:br/>
        <w:t>Mở các đợt cao điểm tuyên truyền, hướng dẫn người dân thực hiện</w:t>
      </w:r>
      <w:r>
        <w:rPr>
          <w:rFonts w:eastAsia="Times New Roman" w:cs="Times New Roman"/>
          <w:b/>
          <w:bCs/>
          <w:color w:val="000000"/>
          <w:szCs w:val="28"/>
        </w:rPr>
        <w:br/>
        <w:t>dịch vụ công trực tuyến và cài đặt chữ ký số công cộng trên địa bàn xã</w:t>
      </w:r>
    </w:p>
    <w:p>
      <w:pPr>
        <w:spacing w:line="240" w:lineRule="auto"/>
        <w:rPr>
          <w:rFonts w:eastAsia="Times New Roman" w:cs="Times New Roman"/>
          <w:color w:val="000000"/>
          <w:szCs w:val="28"/>
        </w:rPr>
      </w:pPr>
      <w:r>
        <w:rPr>
          <w:noProof/>
        </w:rPr>
        <w:pict>
          <v:shape id="AutoShape 6" o:spid="_x0000_s1033" type="#_x0000_t32" style="position:absolute;left:0;text-align:left;margin-left:156.3pt;margin-top:3.1pt;width:16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HF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Oa+PIO2OViVcmd8gvQkX/WLot8tkqpsiWx4MH47a/BNvEf0zsVfrIYg++GzYmBDAD/U&#10;6lSb3kNCFdAptOR8awk/OUThMU3SLH6c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vMQqsdwAAAAHAQAADwAAAGRycy9kb3ducmV2LnhtbEyOwU7DMBBE&#10;70j9B2uRekHUSQppCdlUFVIPHGkrcXXjJQnE6yh2mtCvx3Apx9GM3rx8M5lWnKl3jWWEeBGBIC6t&#10;brhCOB5292sQzivWqrVMCN/kYFPMbnKVaTvyG533vhIBwi5TCLX3XSalK2syyi1sRxy6D9sb5UPs&#10;K6l7NQa4aWUSRak0quHwUKuOXmoqv/aDQSA3PMbR9slUx9fLePeeXD7H7oA4v522zyA8Tf46hl/9&#10;oA5FcDrZgbUTLcIyTtIwRUgTEKFPH1YxiNNflkUu//sXPwAAAP//AwBQSwECLQAUAAYACAAAACEA&#10;toM4kv4AAADhAQAAEwAAAAAAAAAAAAAAAAAAAAAAW0NvbnRlbnRfVHlwZXNdLnhtbFBLAQItABQA&#10;BgAIAAAAIQA4/SH/1gAAAJQBAAALAAAAAAAAAAAAAAAAAC8BAABfcmVscy8ucmVsc1BLAQItABQA&#10;BgAIAAAAIQBfkpHFHgIAADsEAAAOAAAAAAAAAAAAAAAAAC4CAABkcnMvZTJvRG9jLnhtbFBLAQIt&#10;ABQABgAIAAAAIQC8xCqx3AAAAAcBAAAPAAAAAAAAAAAAAAAAAHgEAABkcnMvZG93bnJldi54bWxQ&#10;SwUGAAAAAAQABADzAAAAgQUAAAAA&#10;"/>
        </w:pict>
      </w:r>
      <w:r>
        <w:rPr>
          <w:rFonts w:eastAsia="Times New Roman" w:cs="Times New Roman"/>
          <w:b/>
          <w:bCs/>
          <w:color w:val="000000"/>
          <w:szCs w:val="28"/>
        </w:rPr>
        <w:br/>
      </w:r>
      <w:r>
        <w:rPr>
          <w:rFonts w:eastAsia="Times New Roman" w:cs="Times New Roman"/>
          <w:color w:val="000000"/>
          <w:szCs w:val="28"/>
        </w:rPr>
        <w:t xml:space="preserve">            Thực hiện Kế hoạch số 997/KH-UBND ngày 17/5/2024 của Ủy ban nhân dân huyện Kỳ Anh  về “Nâng cao hiệu quả cung cấp, sử dụng dịch vụ công trực tuyến trên địa bàn huyện Kỳ Anh”; Chỉ thị số 25-CT/HU ngày 31/3/2023 của Ban Thường vụ Huyện ủy về tiếp tục đẩy mạnh công tác chuyển đổi số theo Nghị quyết số 05-NQ/TU ngày 22/10/2021 của Ban Chấp hành Đảng bộ tỉnh Hà Tĩnh; Thông báo số 454TB/HU ngày 04/01/2024 về việc Kết luận của Thường trực Huyện ủy tại</w:t>
      </w:r>
      <w:r>
        <w:rPr>
          <w:rFonts w:eastAsia="Times New Roman" w:cs="Times New Roman"/>
          <w:color w:val="000000"/>
          <w:szCs w:val="28"/>
        </w:rPr>
        <w:br/>
        <w:t>cuộc họp bàn và cho ý kiến về các nhiệm vụ trọng tâm phát triển kinh tế - xã hội</w:t>
      </w:r>
      <w:r>
        <w:rPr>
          <w:rFonts w:eastAsia="Times New Roman" w:cs="Times New Roman"/>
          <w:color w:val="000000"/>
          <w:szCs w:val="28"/>
        </w:rPr>
        <w:br/>
        <w:t>năm 2024 cần tập trung chỉ đạo; Kế hoạch số 111/KH-UBND ngày 15/01/2024</w:t>
      </w:r>
      <w:r>
        <w:rPr>
          <w:rFonts w:eastAsia="Times New Roman" w:cs="Times New Roman"/>
          <w:color w:val="000000"/>
          <w:szCs w:val="28"/>
        </w:rPr>
        <w:br/>
        <w:t>của UBND huyện về Chuyển đổi số huyện Kỳ Anh năm 2024; Công văn số</w:t>
      </w:r>
      <w:r>
        <w:rPr>
          <w:rFonts w:eastAsia="Times New Roman" w:cs="Times New Roman"/>
          <w:color w:val="000000"/>
          <w:szCs w:val="28"/>
        </w:rPr>
        <w:br/>
        <w:t>636/UBND-VHTT ngày 03/4/2024 của UBND huyện về việc giao chỉ tiêu,</w:t>
      </w:r>
      <w:r>
        <w:rPr>
          <w:rFonts w:eastAsia="Times New Roman" w:cs="Times New Roman"/>
          <w:color w:val="000000"/>
          <w:szCs w:val="28"/>
        </w:rPr>
        <w:br/>
        <w:t>nhiệm vụ công tác chuyển đổi số năm 2024. Ủy ban nhân dân xã Kỳ Thọ ban hành Kế hoạch mở các đợt cao điểm tuyên truyền, hướng dẫn người dân thực hiện dịch vụ công trực tuyến (DVCTT) và cài đặt chữ ký số công cộng trên địa bàn xã Kỳ Thọ năm 2024 với các nội dung như sau:</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I. MỤC ĐÍCH, YÊU CẦU:</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1. Mục đích:</w:t>
      </w:r>
    </w:p>
    <w:p>
      <w:pPr>
        <w:spacing w:line="240" w:lineRule="auto"/>
        <w:ind w:firstLine="720"/>
        <w:rPr>
          <w:rFonts w:eastAsia="Times New Roman" w:cs="Times New Roman"/>
          <w:color w:val="000000"/>
          <w:szCs w:val="28"/>
        </w:rPr>
      </w:pPr>
      <w:r>
        <w:rPr>
          <w:rFonts w:eastAsia="Times New Roman" w:cs="Times New Roman"/>
          <w:color w:val="000000"/>
          <w:szCs w:val="28"/>
        </w:rPr>
        <w:t>- Nhằm tiếp tục triển khai thực hiện có hiệu quả các chương trình, kế hoạch của tỉnh, của huyện về việc cung cấp và sử dụng dịch vụ công trực tuyến,</w:t>
      </w:r>
      <w:r>
        <w:rPr>
          <w:rFonts w:eastAsia="Times New Roman" w:cs="Times New Roman"/>
          <w:color w:val="000000"/>
          <w:szCs w:val="28"/>
        </w:rPr>
        <w:br/>
        <w:t>góp phần hoàn thành các chỉ tiêu về cung cấp, sử dụng dịch vụ công trực tuyến,</w:t>
      </w:r>
      <w:r>
        <w:rPr>
          <w:rFonts w:eastAsia="Times New Roman" w:cs="Times New Roman"/>
          <w:color w:val="000000"/>
          <w:szCs w:val="28"/>
        </w:rPr>
        <w:br/>
        <w:t>hướng tới hoàn thành sớm các chỉ tiêu chủ yếu phát triển Chính quyền số trên</w:t>
      </w:r>
      <w:r>
        <w:rPr>
          <w:rFonts w:eastAsia="Times New Roman" w:cs="Times New Roman"/>
          <w:color w:val="000000"/>
          <w:szCs w:val="28"/>
        </w:rPr>
        <w:br/>
        <w:t>địa bàn xã Kỳ Thọ năm 2024.</w:t>
      </w:r>
    </w:p>
    <w:p>
      <w:pPr>
        <w:spacing w:line="240" w:lineRule="auto"/>
        <w:ind w:firstLine="720"/>
        <w:rPr>
          <w:rFonts w:eastAsia="Times New Roman" w:cs="Times New Roman"/>
          <w:color w:val="000000"/>
          <w:szCs w:val="28"/>
        </w:rPr>
      </w:pPr>
      <w:r>
        <w:rPr>
          <w:rFonts w:eastAsia="Times New Roman" w:cs="Times New Roman"/>
          <w:color w:val="000000"/>
          <w:szCs w:val="28"/>
        </w:rPr>
        <w:t>- Phối hợp với các đơn vị cung cấp dịch vụ chữ ký số công cộng để tuyên</w:t>
      </w:r>
      <w:r>
        <w:rPr>
          <w:rFonts w:eastAsia="Times New Roman" w:cs="Times New Roman"/>
          <w:color w:val="000000"/>
          <w:szCs w:val="28"/>
        </w:rPr>
        <w:br/>
        <w:t>truyền, hướng dẫn cán bộ, người dân trên địa bàn cài đặt chữ ký số công cộng.</w:t>
      </w:r>
      <w:r>
        <w:rPr>
          <w:rFonts w:eastAsia="Times New Roman" w:cs="Times New Roman"/>
          <w:color w:val="000000"/>
          <w:szCs w:val="28"/>
        </w:rPr>
        <w:br/>
        <w:t>- Phối hợp với các cơ quan, đơn vị, ngân hàng TMCP trên địa bàn mở tài</w:t>
      </w:r>
      <w:r>
        <w:rPr>
          <w:rFonts w:eastAsia="Times New Roman" w:cs="Times New Roman"/>
          <w:color w:val="000000"/>
          <w:szCs w:val="28"/>
        </w:rPr>
        <w:br/>
        <w:t>khoản cho các đối tượng hưởng lương hưu, trợ cấp BHXH phục vụ việc chi trả</w:t>
      </w:r>
      <w:r>
        <w:rPr>
          <w:rFonts w:eastAsia="Times New Roman" w:cs="Times New Roman"/>
          <w:color w:val="000000"/>
          <w:szCs w:val="28"/>
        </w:rPr>
        <w:br/>
        <w:t>qua tài khoản ATM. Đẩy mạnh việc thanh toán không dùng tiền mặt trong các</w:t>
      </w:r>
      <w:r>
        <w:rPr>
          <w:rFonts w:eastAsia="Times New Roman" w:cs="Times New Roman"/>
          <w:color w:val="000000"/>
          <w:szCs w:val="28"/>
        </w:rPr>
        <w:br/>
        <w:t>cơ quan, đơn vị, trường học và trong cộng đồng dân cư.</w:t>
      </w:r>
    </w:p>
    <w:p>
      <w:pPr>
        <w:spacing w:line="240" w:lineRule="auto"/>
        <w:ind w:firstLine="720"/>
        <w:rPr>
          <w:rFonts w:eastAsia="Times New Roman" w:cs="Times New Roman"/>
          <w:color w:val="000000"/>
          <w:szCs w:val="28"/>
        </w:rPr>
      </w:pPr>
      <w:r>
        <w:rPr>
          <w:rFonts w:eastAsia="Times New Roman" w:cs="Times New Roman"/>
          <w:color w:val="000000"/>
          <w:szCs w:val="28"/>
        </w:rPr>
        <w:t>- Phát huy tối đa hiệu quả hoạt động của Ban Chỉ đạo chuyển đổi số xã,</w:t>
      </w:r>
      <w:r>
        <w:rPr>
          <w:rFonts w:eastAsia="Times New Roman" w:cs="Times New Roman"/>
          <w:color w:val="000000"/>
          <w:szCs w:val="28"/>
        </w:rPr>
        <w:br/>
        <w:t>các Tổ chuyển đổi số cộng đồng thôn. Ra quân thực hiện các đợt cao điểm để</w:t>
      </w:r>
      <w:r>
        <w:rPr>
          <w:rFonts w:eastAsia="Times New Roman" w:cs="Times New Roman"/>
          <w:color w:val="000000"/>
          <w:szCs w:val="28"/>
        </w:rPr>
        <w:br/>
        <w:t>tuyên truyền, hướng dẫn người dân thực hiện DVCTT mà không phải đến trực</w:t>
      </w:r>
      <w:r>
        <w:rPr>
          <w:rFonts w:eastAsia="Times New Roman" w:cs="Times New Roman"/>
          <w:color w:val="000000"/>
          <w:szCs w:val="28"/>
        </w:rPr>
        <w:br/>
        <w:t>tiếp cơ quan chức năng.</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2. Yêu cầu:</w:t>
      </w:r>
    </w:p>
    <w:p>
      <w:pPr>
        <w:spacing w:line="240" w:lineRule="auto"/>
        <w:ind w:firstLine="720"/>
        <w:rPr>
          <w:rFonts w:eastAsia="Times New Roman" w:cs="Times New Roman"/>
          <w:color w:val="000000"/>
          <w:szCs w:val="28"/>
        </w:rPr>
      </w:pPr>
      <w:r>
        <w:rPr>
          <w:rFonts w:eastAsia="Times New Roman" w:cs="Times New Roman"/>
          <w:color w:val="000000"/>
          <w:szCs w:val="28"/>
        </w:rPr>
        <w:lastRenderedPageBreak/>
        <w:t>- Phân công rõ nhiệm vụ, trách nhiệm, quyền hạn, thời gian thực hiện; triển khai đồng bộ, hiệu quả các nhiệm vụ, giải pháp để đạt được các mục tiêu</w:t>
      </w:r>
      <w:r>
        <w:rPr>
          <w:rFonts w:eastAsia="Times New Roman" w:cs="Times New Roman"/>
          <w:color w:val="000000"/>
          <w:szCs w:val="28"/>
        </w:rPr>
        <w:br/>
        <w:t xml:space="preserve">nhanh chóng, hiệu quả. </w:t>
      </w:r>
    </w:p>
    <w:p>
      <w:pPr>
        <w:spacing w:line="240" w:lineRule="auto"/>
        <w:ind w:firstLine="720"/>
        <w:rPr>
          <w:rFonts w:eastAsia="Times New Roman" w:cs="Times New Roman"/>
          <w:color w:val="000000"/>
          <w:szCs w:val="28"/>
        </w:rPr>
      </w:pPr>
      <w:r>
        <w:rPr>
          <w:rFonts w:eastAsia="Times New Roman" w:cs="Times New Roman"/>
          <w:color w:val="000000"/>
          <w:szCs w:val="28"/>
        </w:rPr>
        <w:t>- Các mục tiêu cụ thể trong Kế hoạch này đồng thời là chỉ tiêu về</w:t>
      </w:r>
      <w:r>
        <w:rPr>
          <w:rFonts w:eastAsia="Times New Roman" w:cs="Times New Roman"/>
          <w:color w:val="000000"/>
          <w:szCs w:val="28"/>
        </w:rPr>
        <w:br/>
        <w:t>DVCTT, chỉ tiêu về tỷ lệ chữ ký số công cộng mà Ủy ban nhân dân xã giao</w:t>
      </w:r>
      <w:r>
        <w:rPr>
          <w:rFonts w:eastAsia="Times New Roman" w:cs="Times New Roman"/>
          <w:color w:val="000000"/>
          <w:szCs w:val="28"/>
        </w:rPr>
        <w:br/>
        <w:t>cán bộ, công chức, trường học, trạm y tế, các thôn  thực hiện năm 2024 theo Kế hoạch số 10/KH-UBND ngày 30/01/2024 của UBND xã; các văn bản của huyện đã ban hành và theo các Phụ lục kèm theo Kế hoạch này.</w:t>
      </w:r>
    </w:p>
    <w:p>
      <w:pPr>
        <w:spacing w:line="240" w:lineRule="auto"/>
        <w:ind w:firstLine="720"/>
        <w:rPr>
          <w:rFonts w:eastAsia="Times New Roman" w:cs="Times New Roman"/>
          <w:color w:val="000000"/>
          <w:szCs w:val="28"/>
        </w:rPr>
      </w:pPr>
      <w:r>
        <w:rPr>
          <w:rFonts w:eastAsia="Times New Roman" w:cs="Times New Roman"/>
          <w:color w:val="000000"/>
          <w:szCs w:val="28"/>
        </w:rPr>
        <w:t>- Sau khi kết thúc các đợt cao điểm, trên cơ sở kết quả triển khai thực hiện</w:t>
      </w:r>
      <w:r>
        <w:rPr>
          <w:rFonts w:eastAsia="Times New Roman" w:cs="Times New Roman"/>
          <w:color w:val="000000"/>
          <w:szCs w:val="28"/>
        </w:rPr>
        <w:br/>
        <w:t>các chỉ tiêu trong Kế hoạch này, các cơ quan, đơn vị, địa phương tiếp tục duy trì</w:t>
      </w:r>
      <w:r>
        <w:rPr>
          <w:rFonts w:eastAsia="Times New Roman" w:cs="Times New Roman"/>
          <w:color w:val="000000"/>
          <w:szCs w:val="28"/>
        </w:rPr>
        <w:br/>
        <w:t>thực hiện kết quả sử dụng DVCTT, chữ ký số công cộng trong thời gian tiếp</w:t>
      </w:r>
      <w:r>
        <w:rPr>
          <w:rFonts w:eastAsia="Times New Roman" w:cs="Times New Roman"/>
          <w:color w:val="000000"/>
          <w:szCs w:val="28"/>
        </w:rPr>
        <w:br/>
        <w:t>theo.- Các cơ quan, đơn vị cung cấp DVCTT, chữ ký số công cộng thực hiện</w:t>
      </w:r>
      <w:r>
        <w:rPr>
          <w:rFonts w:eastAsia="Times New Roman" w:cs="Times New Roman"/>
          <w:color w:val="000000"/>
          <w:szCs w:val="28"/>
        </w:rPr>
        <w:br/>
        <w:t>công tác tuyên truyền, hướng dẫn người dân, doanh nghiệp nộp hồ sơ trực tuyến;</w:t>
      </w:r>
      <w:r>
        <w:rPr>
          <w:rFonts w:eastAsia="Times New Roman" w:cs="Times New Roman"/>
          <w:color w:val="000000"/>
          <w:szCs w:val="28"/>
        </w:rPr>
        <w:br/>
        <w:t>bố trí nguồn lực hướng dẫn, hỗ trợ người dân thực hiện nộp hồ sơ trực tuyến,</w:t>
      </w:r>
      <w:r>
        <w:rPr>
          <w:rFonts w:eastAsia="Times New Roman" w:cs="Times New Roman"/>
          <w:color w:val="000000"/>
          <w:szCs w:val="28"/>
        </w:rPr>
        <w:br/>
        <w:t>phấn đấu đạt tỷ lệ hồ sơ trực tuyến được giao tại Kế hoạch này.</w:t>
      </w:r>
    </w:p>
    <w:p>
      <w:pPr>
        <w:spacing w:line="240" w:lineRule="auto"/>
        <w:ind w:firstLine="720"/>
        <w:rPr>
          <w:rFonts w:eastAsia="Times New Roman" w:cs="Times New Roman"/>
          <w:color w:val="000000"/>
          <w:szCs w:val="28"/>
        </w:rPr>
      </w:pPr>
      <w:r>
        <w:rPr>
          <w:rFonts w:eastAsia="Times New Roman" w:cs="Times New Roman"/>
          <w:b/>
          <w:bCs/>
          <w:color w:val="000000"/>
          <w:szCs w:val="28"/>
        </w:rPr>
        <w:t>3. Thời gian thực hiện</w:t>
      </w:r>
      <w:r>
        <w:rPr>
          <w:rFonts w:eastAsia="Times New Roman" w:cs="Times New Roman"/>
          <w:color w:val="000000"/>
          <w:szCs w:val="28"/>
        </w:rPr>
        <w:t>: Bắt đầu từ ngày Kế hoạch này ban hành và kết</w:t>
      </w:r>
      <w:r>
        <w:rPr>
          <w:rFonts w:eastAsia="Times New Roman" w:cs="Times New Roman"/>
          <w:color w:val="000000"/>
          <w:szCs w:val="28"/>
        </w:rPr>
        <w:br/>
        <w:t xml:space="preserve">thúc vào ngày </w:t>
      </w:r>
      <w:r>
        <w:rPr>
          <w:rFonts w:eastAsia="Times New Roman" w:cs="Times New Roman"/>
          <w:b/>
          <w:bCs/>
          <w:color w:val="000000"/>
          <w:szCs w:val="28"/>
        </w:rPr>
        <w:t>30/9/2024</w:t>
      </w:r>
      <w:r>
        <w:rPr>
          <w:rFonts w:eastAsia="Times New Roman" w:cs="Times New Roman"/>
          <w:color w:val="000000"/>
          <w:szCs w:val="28"/>
        </w:rPr>
        <w:t>. Việc tổng kết các đợt cao điểm được tổ chức lồng</w:t>
      </w:r>
      <w:r>
        <w:rPr>
          <w:rFonts w:eastAsia="Times New Roman" w:cs="Times New Roman"/>
          <w:color w:val="000000"/>
          <w:szCs w:val="28"/>
        </w:rPr>
        <w:br/>
        <w:t>ghép vào Hội nghị hưởng ứng Ngày Chuyển đổi số quốc gia năm 2024.</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II. CHỈ TIÊU THỰC HIỆN:</w:t>
      </w:r>
    </w:p>
    <w:p>
      <w:pPr>
        <w:spacing w:line="240" w:lineRule="auto"/>
        <w:ind w:firstLine="720"/>
        <w:rPr>
          <w:rFonts w:eastAsia="Times New Roman" w:cs="Times New Roman"/>
          <w:i/>
          <w:iCs/>
          <w:color w:val="000000"/>
          <w:szCs w:val="28"/>
        </w:rPr>
      </w:pPr>
      <w:r>
        <w:rPr>
          <w:rFonts w:eastAsia="Times New Roman" w:cs="Times New Roman"/>
          <w:color w:val="000000"/>
          <w:szCs w:val="28"/>
        </w:rPr>
        <w:t xml:space="preserve">Giao chỉ tiêu về tỷ lệ DVCTT năm 2024 đối với các cán bộ, công chức, ban công an xã, các trường học, trạm y tế và các thôn. </w:t>
      </w:r>
      <w:r>
        <w:rPr>
          <w:rFonts w:eastAsia="Times New Roman" w:cs="Times New Roman"/>
          <w:i/>
          <w:iCs/>
          <w:color w:val="000000"/>
          <w:szCs w:val="28"/>
        </w:rPr>
        <w:t xml:space="preserve">(Chi tiết tại Phụ lục III). </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III. NHIỆM VỤ VÀ GIẢI PHÁP:</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1. Nâng cao chất lượng cung cấp DVCTT:</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1.1. Rà soát, tái cấu trúc quy trình nghiệp vụ Thủ tục hành chính</w:t>
      </w:r>
      <w:r>
        <w:rPr>
          <w:rFonts w:eastAsia="Times New Roman" w:cs="Times New Roman"/>
          <w:b/>
          <w:bCs/>
          <w:i/>
          <w:iCs/>
          <w:color w:val="000000"/>
          <w:szCs w:val="28"/>
        </w:rPr>
        <w:br/>
        <w:t>(TTHC) để lựa chọn, cung cấp DVCTT:</w:t>
      </w:r>
    </w:p>
    <w:p>
      <w:pPr>
        <w:spacing w:line="240" w:lineRule="auto"/>
        <w:ind w:firstLine="720"/>
        <w:rPr>
          <w:rFonts w:eastAsia="Times New Roman" w:cs="Times New Roman"/>
          <w:color w:val="000000"/>
          <w:szCs w:val="28"/>
        </w:rPr>
      </w:pPr>
      <w:r>
        <w:rPr>
          <w:rFonts w:eastAsia="Times New Roman" w:cs="Times New Roman"/>
          <w:color w:val="000000"/>
          <w:szCs w:val="28"/>
        </w:rPr>
        <w:t>- Rà soát lại các DVCTT thường xuyên phát sinh hồ sơ, trong đó ưu tiên</w:t>
      </w:r>
      <w:r>
        <w:rPr>
          <w:rFonts w:eastAsia="Times New Roman" w:cs="Times New Roman"/>
          <w:color w:val="000000"/>
          <w:szCs w:val="28"/>
        </w:rPr>
        <w:br/>
        <w:t>53 dịch vụ công trực tuyến thiết yếu theo Quyết định số 06/QĐ-TTg ngày</w:t>
      </w:r>
      <w:r>
        <w:rPr>
          <w:rFonts w:eastAsia="Times New Roman" w:cs="Times New Roman"/>
          <w:color w:val="000000"/>
          <w:szCs w:val="28"/>
        </w:rPr>
        <w:br/>
        <w:t>06/01/2022 và Quyết định số 422/QĐ-TTg ngày 04/4/2022 của Thủ tướng</w:t>
      </w:r>
      <w:r>
        <w:rPr>
          <w:rFonts w:eastAsia="Times New Roman" w:cs="Times New Roman"/>
          <w:color w:val="000000"/>
          <w:szCs w:val="28"/>
        </w:rPr>
        <w:br/>
        <w:t>Chính phủ. Lựa chọn những dịch vụ công gắn liền với nhu cầu hàng ngày của</w:t>
      </w:r>
      <w:r>
        <w:rPr>
          <w:rFonts w:eastAsia="Times New Roman" w:cs="Times New Roman"/>
          <w:color w:val="000000"/>
          <w:szCs w:val="28"/>
        </w:rPr>
        <w:br/>
        <w:t>người dân, doanh nghiệp, có đầy đủ các điều kiện để cung cấp dịch vụ công trực</w:t>
      </w:r>
      <w:r>
        <w:rPr>
          <w:rFonts w:eastAsia="Times New Roman" w:cs="Times New Roman"/>
          <w:color w:val="000000"/>
          <w:szCs w:val="28"/>
        </w:rPr>
        <w:br/>
        <w:t>tuyến toàn trình, tiến tới cung cấp các ứng dụng (apps) thủ tục hành chính để</w:t>
      </w:r>
      <w:r>
        <w:rPr>
          <w:rFonts w:eastAsia="Times New Roman" w:cs="Times New Roman"/>
          <w:color w:val="000000"/>
          <w:szCs w:val="28"/>
        </w:rPr>
        <w:br/>
        <w:t>người dân, doanh nghiệp tương tác trực tuyến hiệu quả với chính quyền. Thực</w:t>
      </w:r>
      <w:r>
        <w:rPr>
          <w:rFonts w:eastAsia="Times New Roman" w:cs="Times New Roman"/>
          <w:color w:val="000000"/>
          <w:szCs w:val="28"/>
        </w:rPr>
        <w:br/>
        <w:t>hiện đơn giản hóa, tái cấu trúc lại quy trình thực hiện, lược bỏ các bước trung</w:t>
      </w:r>
      <w:r>
        <w:rPr>
          <w:rFonts w:eastAsia="Times New Roman" w:cs="Times New Roman"/>
          <w:color w:val="000000"/>
          <w:szCs w:val="28"/>
        </w:rPr>
        <w:br/>
        <w:t>gian không cần thiết, các thành phần hồ sơ đã có trong cơ sở dữ liệu để tạo điều</w:t>
      </w:r>
      <w:r>
        <w:rPr>
          <w:rFonts w:eastAsia="Times New Roman" w:cs="Times New Roman"/>
          <w:color w:val="000000"/>
          <w:szCs w:val="28"/>
        </w:rPr>
        <w:br/>
        <w:t>kiện thuận lợi cho người dân khi thực hiện DVCTT.</w:t>
      </w:r>
    </w:p>
    <w:p>
      <w:pPr>
        <w:spacing w:line="240" w:lineRule="auto"/>
        <w:ind w:firstLine="720"/>
        <w:rPr>
          <w:rFonts w:eastAsia="Times New Roman" w:cs="Times New Roman"/>
          <w:color w:val="000000"/>
          <w:szCs w:val="28"/>
        </w:rPr>
      </w:pPr>
      <w:r>
        <w:rPr>
          <w:rFonts w:eastAsia="Times New Roman" w:cs="Times New Roman"/>
          <w:color w:val="000000"/>
          <w:szCs w:val="28"/>
        </w:rPr>
        <w:t>- Lập danh mục các thủ tục hành chính đáp ứng việc cung cấp, thực hiện</w:t>
      </w:r>
      <w:r>
        <w:rPr>
          <w:rFonts w:eastAsia="Times New Roman" w:cs="Times New Roman"/>
          <w:color w:val="000000"/>
          <w:szCs w:val="28"/>
        </w:rPr>
        <w:br/>
        <w:t>trên môi trường điện tử (toàn trình, một phần) để đề nghị Văn phòng UBND huyện</w:t>
      </w:r>
      <w:r>
        <w:rPr>
          <w:rFonts w:eastAsia="Times New Roman" w:cs="Times New Roman"/>
          <w:color w:val="000000"/>
          <w:szCs w:val="28"/>
        </w:rPr>
        <w:br/>
        <w:t>(Trung tâm Công báo - Tin học) cài đặt, cấu hình trên Hệ thống thông tin giải</w:t>
      </w:r>
      <w:r>
        <w:rPr>
          <w:rFonts w:eastAsia="Times New Roman" w:cs="Times New Roman"/>
          <w:color w:val="000000"/>
          <w:szCs w:val="28"/>
        </w:rPr>
        <w:br/>
        <w:t>quyết TTHC tỉnh.</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a) Trách nhiệm thực hiện: </w:t>
      </w:r>
      <w:r>
        <w:rPr>
          <w:rFonts w:eastAsia="Times New Roman" w:cs="Times New Roman"/>
          <w:color w:val="000000"/>
          <w:szCs w:val="28"/>
        </w:rPr>
        <w:t>- Đơn vị chủ trì: Các cán bộ, công chức có dịch vụ công thiết yếu cần triển khai trong danh mục quy định.</w:t>
      </w:r>
    </w:p>
    <w:p>
      <w:pPr>
        <w:spacing w:line="240" w:lineRule="auto"/>
        <w:ind w:firstLine="720"/>
        <w:rPr>
          <w:rFonts w:eastAsia="Times New Roman" w:cs="Times New Roman"/>
          <w:color w:val="000000"/>
          <w:szCs w:val="28"/>
        </w:rPr>
      </w:pPr>
      <w:r>
        <w:rPr>
          <w:rFonts w:eastAsia="Times New Roman" w:cs="Times New Roman"/>
          <w:color w:val="000000"/>
          <w:szCs w:val="28"/>
        </w:rPr>
        <w:lastRenderedPageBreak/>
        <w:t>- Đơn vị phối hợp: Công an xã, Văn phòng HĐND-UBND xã, Văn hóa - Thông tin xã.</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b) Thời gian hoàn thành: Trước 30/6/2024.</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1.2. Thường xuyên rà soát, nâng cấp trang thiết bị tại Trung tâm Phục</w:t>
      </w:r>
      <w:r>
        <w:rPr>
          <w:rFonts w:eastAsia="Times New Roman" w:cs="Times New Roman"/>
          <w:b/>
          <w:bCs/>
          <w:i/>
          <w:iCs/>
          <w:color w:val="000000"/>
          <w:szCs w:val="28"/>
        </w:rPr>
        <w:br/>
        <w:t>vụ Bộ phận Một cửa xã đảm bảo việc thực hiện DVCTT</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rPr>
          <w:rFonts w:eastAsia="Times New Roman" w:cs="Times New Roman"/>
          <w:color w:val="000000"/>
          <w:szCs w:val="28"/>
        </w:rPr>
      </w:pPr>
      <w:r>
        <w:rPr>
          <w:rFonts w:eastAsia="Times New Roman" w:cs="Times New Roman"/>
          <w:color w:val="000000"/>
          <w:szCs w:val="28"/>
        </w:rPr>
        <w:t>- Chủ trì: Văn phòng HĐND-UBND xã; .</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Thường xuyên.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2. Nâng cao chất lượng, hiệu quả sử dụng DVCTT</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2.1. Đẩy mạnh tuyên truyền, hướng dẫn đối với tổ chức, cá nhân thực</w:t>
      </w:r>
      <w:r>
        <w:rPr>
          <w:rFonts w:eastAsia="Times New Roman" w:cs="Times New Roman"/>
          <w:b/>
          <w:bCs/>
          <w:i/>
          <w:iCs/>
          <w:color w:val="000000"/>
          <w:szCs w:val="28"/>
        </w:rPr>
        <w:br/>
        <w:t>hiện việc thanh toán trực tuyến phí, lệ phí trên Cổng Dịch vụ công Quốc gia;</w:t>
      </w:r>
      <w:r>
        <w:rPr>
          <w:rFonts w:eastAsia="Times New Roman" w:cs="Times New Roman"/>
          <w:b/>
          <w:bCs/>
          <w:i/>
          <w:iCs/>
          <w:color w:val="000000"/>
          <w:szCs w:val="28"/>
        </w:rPr>
        <w:br/>
        <w:t>triển khai số hóa hồ sơ, kết quả giải quyết TTHC trong tiếp nhận, giải quyết</w:t>
      </w:r>
      <w:r>
        <w:rPr>
          <w:rFonts w:eastAsia="Times New Roman" w:cs="Times New Roman"/>
          <w:b/>
          <w:bCs/>
          <w:i/>
          <w:iCs/>
          <w:color w:val="000000"/>
          <w:szCs w:val="28"/>
        </w:rPr>
        <w:br/>
        <w:t>TTHC</w:t>
      </w:r>
    </w:p>
    <w:p>
      <w:pPr>
        <w:spacing w:line="240" w:lineRule="auto"/>
        <w:ind w:firstLine="720"/>
        <w:rPr>
          <w:rFonts w:eastAsia="Times New Roman" w:cs="Times New Roman"/>
          <w:color w:val="000000"/>
          <w:szCs w:val="28"/>
        </w:rPr>
      </w:pPr>
      <w:r>
        <w:rPr>
          <w:rFonts w:eastAsia="Times New Roman" w:cs="Times New Roman"/>
          <w:color w:val="000000"/>
          <w:szCs w:val="28"/>
        </w:rPr>
        <w:t>- Quán triệt cán bộ, công chức, viên chức tại Bộ phận Một cửa các xã nghiên cứu, nắm chắc quy trình, nghiệp vụ, đẩy mạnh thực hiện tuyên truyền, hướng dẫn, “cầm tay, thực hiện”,hỗ trợ người dân, doanh nghiệp đăng ký, tạo tài khoản qua Dịch vụ công Quốc gia hoặc sử dụng tài khoản định danh điện tử mức độ 02 (tài khoản VNeID)để thực hiện nộp hồ sơ TTHC trên cổng dịch vụ công, thực hiện thanh toán trực tuyến trên Cổng dịch vụ công Quốc gia đối với các TTHC có quy định phí, lệ phí.</w:t>
      </w:r>
    </w:p>
    <w:p>
      <w:pPr>
        <w:spacing w:line="240" w:lineRule="auto"/>
        <w:ind w:firstLine="720"/>
        <w:rPr>
          <w:rFonts w:eastAsia="Times New Roman" w:cs="Times New Roman"/>
          <w:color w:val="000000"/>
          <w:szCs w:val="28"/>
        </w:rPr>
      </w:pPr>
      <w:r>
        <w:rPr>
          <w:rFonts w:eastAsia="Times New Roman" w:cs="Times New Roman"/>
          <w:color w:val="000000"/>
          <w:szCs w:val="28"/>
        </w:rPr>
        <w:t>- Quán triệt cán bộ, công chức, viên chức khi tham gia quy trình giải</w:t>
      </w:r>
      <w:r>
        <w:rPr>
          <w:rFonts w:eastAsia="Times New Roman" w:cs="Times New Roman"/>
          <w:color w:val="000000"/>
          <w:szCs w:val="28"/>
        </w:rPr>
        <w:br/>
        <w:t>quyết TTHC cho người dân, doanh nghiệp phải cập nhật đầy đủ hồ sơ giải quyết</w:t>
      </w:r>
      <w:r>
        <w:rPr>
          <w:rFonts w:eastAsia="Times New Roman" w:cs="Times New Roman"/>
          <w:color w:val="000000"/>
          <w:szCs w:val="28"/>
        </w:rPr>
        <w:br/>
        <w:t>TTHC theo quy định, đặc biệt đối với các hồ sơ TTHC phát sinh qua DVCTT,</w:t>
      </w:r>
      <w:r>
        <w:rPr>
          <w:rFonts w:eastAsia="Times New Roman" w:cs="Times New Roman"/>
          <w:color w:val="000000"/>
          <w:szCs w:val="28"/>
        </w:rPr>
        <w:br/>
        <w:t>tránh trường hợp nhận được hồ sơ nhưng không cập nhật ngay vào phần mềm</w:t>
      </w:r>
      <w:r>
        <w:rPr>
          <w:rFonts w:eastAsia="Times New Roman" w:cs="Times New Roman"/>
          <w:color w:val="000000"/>
          <w:szCs w:val="28"/>
        </w:rPr>
        <w:br/>
        <w:t>Một cửa điện tử, đồng thời thực hiện việc ký số thành phần hồ sơ tại Bộ phận</w:t>
      </w:r>
      <w:r>
        <w:rPr>
          <w:rFonts w:eastAsia="Times New Roman" w:cs="Times New Roman"/>
          <w:color w:val="000000"/>
          <w:szCs w:val="28"/>
        </w:rPr>
        <w:br/>
        <w:t>Một cửa các cấp theo đúng quy định.</w:t>
      </w:r>
    </w:p>
    <w:p>
      <w:pPr>
        <w:spacing w:line="240" w:lineRule="auto"/>
        <w:ind w:firstLine="720"/>
        <w:rPr>
          <w:rFonts w:eastAsia="Times New Roman" w:cs="Times New Roman"/>
          <w:color w:val="000000"/>
          <w:szCs w:val="28"/>
        </w:rPr>
      </w:pPr>
      <w:r>
        <w:rPr>
          <w:rFonts w:eastAsia="Times New Roman" w:cs="Times New Roman"/>
          <w:color w:val="000000"/>
          <w:szCs w:val="28"/>
        </w:rPr>
        <w:t>- Quán triệt cán bộ, công chức, viên chức, người lao động tại các cơ quan,</w:t>
      </w:r>
      <w:r>
        <w:rPr>
          <w:rFonts w:eastAsia="Times New Roman" w:cs="Times New Roman"/>
          <w:color w:val="000000"/>
          <w:szCs w:val="28"/>
        </w:rPr>
        <w:br/>
        <w:t>đơn vị, địa phương rà soát, đăng ký, sử dụng tài khoản trên Cổng dịch vụ công</w:t>
      </w:r>
      <w:r>
        <w:rPr>
          <w:rFonts w:eastAsia="Times New Roman" w:cs="Times New Roman"/>
          <w:color w:val="000000"/>
          <w:szCs w:val="28"/>
        </w:rPr>
        <w:br/>
        <w:t>Quốc gia hoặc tài khoản VNeID và tiên phong, gương mẫu nộp hồ sơ trực tuyến</w:t>
      </w:r>
      <w:r>
        <w:rPr>
          <w:rFonts w:eastAsia="Times New Roman" w:cs="Times New Roman"/>
          <w:color w:val="000000"/>
          <w:szCs w:val="28"/>
        </w:rPr>
        <w:br/>
        <w:t>khi giải quyết các TTHC của cá nhân, gia đình, người thân.</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Chủ trì: Các cán bộ, công chức, ban công an cấp xã; đơn vị, trường học trên địa bàn xã.</w:t>
      </w:r>
    </w:p>
    <w:p>
      <w:pPr>
        <w:spacing w:line="240" w:lineRule="auto"/>
        <w:ind w:firstLine="720"/>
        <w:rPr>
          <w:rFonts w:eastAsia="Times New Roman" w:cs="Times New Roman"/>
          <w:color w:val="000000"/>
          <w:szCs w:val="28"/>
        </w:rPr>
      </w:pPr>
      <w:r>
        <w:rPr>
          <w:rFonts w:eastAsia="Times New Roman" w:cs="Times New Roman"/>
          <w:color w:val="000000"/>
          <w:szCs w:val="28"/>
        </w:rPr>
        <w:t xml:space="preserve">- Phối hợp: Văn phòng HĐND-UBND xã, </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Thường xuyên.</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2.2. Đẩy mạnh tuyên truyền, hướng dẫn tổ chức, cá nhân thực hiện</w:t>
      </w:r>
      <w:r>
        <w:rPr>
          <w:rFonts w:eastAsia="Times New Roman" w:cs="Times New Roman"/>
          <w:b/>
          <w:bCs/>
          <w:i/>
          <w:iCs/>
          <w:color w:val="000000"/>
          <w:szCs w:val="28"/>
        </w:rPr>
        <w:br/>
        <w:t>chứng thực bản sao điện tử từ bản chính trên Cổng Dịch vụ công Quốc gia</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Chủ trì: Các cán bộ, công chức, ban công an xã; các đơn vị, trường học trên địa bàn xã.</w:t>
      </w:r>
    </w:p>
    <w:p>
      <w:pPr>
        <w:spacing w:line="240" w:lineRule="auto"/>
        <w:ind w:firstLine="720"/>
        <w:rPr>
          <w:rFonts w:eastAsia="Times New Roman" w:cs="Times New Roman"/>
          <w:color w:val="000000"/>
          <w:szCs w:val="28"/>
        </w:rPr>
      </w:pPr>
      <w:r>
        <w:rPr>
          <w:rFonts w:eastAsia="Times New Roman" w:cs="Times New Roman"/>
          <w:color w:val="000000"/>
          <w:szCs w:val="28"/>
        </w:rPr>
        <w:t>- Phối hợp: Công chức Tư pháp - Hộ tịch, Văn phòng HĐND-UBND xã,  Văn hóa - Thông tin xã.</w:t>
      </w:r>
    </w:p>
    <w:p>
      <w:pPr>
        <w:spacing w:line="240" w:lineRule="auto"/>
        <w:ind w:firstLine="720"/>
        <w:rPr>
          <w:rFonts w:eastAsia="Times New Roman" w:cs="Times New Roman"/>
          <w:color w:val="000000"/>
          <w:szCs w:val="28"/>
        </w:rPr>
      </w:pPr>
      <w:r>
        <w:rPr>
          <w:rFonts w:eastAsia="Times New Roman" w:cs="Times New Roman"/>
          <w:i/>
          <w:iCs/>
          <w:color w:val="000000"/>
          <w:szCs w:val="28"/>
        </w:rPr>
        <w:lastRenderedPageBreak/>
        <w:t xml:space="preserve">b) Thời gian thực hiện: </w:t>
      </w:r>
      <w:r>
        <w:rPr>
          <w:rFonts w:eastAsia="Times New Roman" w:cs="Times New Roman"/>
          <w:color w:val="000000"/>
          <w:szCs w:val="28"/>
        </w:rPr>
        <w:t>Thường xuyên.</w:t>
      </w:r>
    </w:p>
    <w:p>
      <w:pPr>
        <w:spacing w:line="240" w:lineRule="auto"/>
        <w:ind w:firstLine="720"/>
        <w:rPr>
          <w:rFonts w:eastAsia="Times New Roman" w:cs="Times New Roman"/>
          <w:color w:val="000000"/>
          <w:szCs w:val="28"/>
        </w:rPr>
      </w:pPr>
      <w:r>
        <w:rPr>
          <w:rFonts w:eastAsia="Times New Roman" w:cs="Times New Roman"/>
          <w:b/>
          <w:bCs/>
          <w:i/>
          <w:iCs/>
          <w:color w:val="000000"/>
          <w:szCs w:val="28"/>
        </w:rPr>
        <w:t>2.3. Phát huy tối đa vai trò, trách nhiệm của cán bộ tại Bộ phận Một cửa xã</w:t>
      </w:r>
      <w:r>
        <w:rPr>
          <w:rFonts w:eastAsia="Times New Roman" w:cs="Times New Roman"/>
          <w:b/>
          <w:bCs/>
          <w:i/>
          <w:iCs/>
          <w:color w:val="000000"/>
          <w:szCs w:val="28"/>
        </w:rPr>
        <w:br/>
      </w:r>
      <w:r>
        <w:rPr>
          <w:rFonts w:eastAsia="Times New Roman" w:cs="Times New Roman"/>
          <w:color w:val="000000"/>
          <w:szCs w:val="28"/>
        </w:rPr>
        <w:t>Tiếp tục đôn đốc, hướng dẫn thực hiện Công văn số 3370 /UBND-HCC ngày 30/6/2023 của UBND tỉnh về việc tuyên truyền, khuyến khích người dân, doanh nghiệp lựa chọn, thực hiện nộp hồ sơ trực tuyến và triển khai thí điểm “một số TTHC, một số ngày không nộp văn bản giấy”; hướng dẫn, hỗ trợ người dân, doanh nghiệp tại Bộ phận một cửa, thay đổi tư duy từ “làm hộ, làm thay” sang hỗ trợ, hướng dẫn để nâng cao kỹ năng số cho người dân, doanh nghiệp; quan tâm hỗ trợ, giúp đỡ các đối tượng yếu thế (người già, người khuyết tật..). Chỉ đạo cán bộ tiếp nhận hồ sơ thực hiện xử lý, phản hồi thông tin cho người dân nhanh chóng, đầy đủ trên Cổng dịch vụ công Quốc gia, Hệ thống thông tin giải quyết TTHC của tỉnh, nhất là các thông tin liên quan thành phần hồ sơ; thanh toán phí, lệ phí.</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b) Trách nhiệm thực hiện:</w:t>
      </w:r>
    </w:p>
    <w:p>
      <w:pPr>
        <w:spacing w:line="240" w:lineRule="auto"/>
        <w:ind w:firstLine="720"/>
        <w:rPr>
          <w:rFonts w:eastAsia="Times New Roman" w:cs="Times New Roman"/>
          <w:i/>
          <w:iCs/>
          <w:color w:val="000000"/>
          <w:szCs w:val="28"/>
        </w:rPr>
      </w:pPr>
      <w:r>
        <w:rPr>
          <w:rFonts w:eastAsia="Times New Roman" w:cs="Times New Roman"/>
          <w:color w:val="000000"/>
          <w:szCs w:val="28"/>
        </w:rPr>
        <w:t>- Chủ trì: Bộ phận Một cửa các xã</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c) Thời gian thực hiện: </w:t>
      </w:r>
      <w:r>
        <w:rPr>
          <w:rFonts w:eastAsia="Times New Roman" w:cs="Times New Roman"/>
          <w:color w:val="000000"/>
          <w:szCs w:val="28"/>
        </w:rPr>
        <w:t>Thường xuyên.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3. Nâng cao tỷ lệ cài đặt chữ ký số công cộng</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3.1 Đảm bảo 100% cán bộ, công chức, viên chức, ban công an xã, trường học trên địa bàn xã được cài đặt chữ ký số công cộng</w:t>
      </w:r>
    </w:p>
    <w:p>
      <w:pPr>
        <w:spacing w:line="240" w:lineRule="auto"/>
        <w:ind w:firstLine="720"/>
        <w:rPr>
          <w:rFonts w:eastAsia="Times New Roman" w:cs="Times New Roman"/>
          <w:b/>
          <w:bCs/>
          <w:i/>
          <w:iCs/>
          <w:color w:val="000000"/>
          <w:szCs w:val="28"/>
        </w:rPr>
      </w:pPr>
      <w:r>
        <w:rPr>
          <w:rFonts w:eastAsia="Times New Roman" w:cs="Times New Roman"/>
          <w:color w:val="000000"/>
          <w:szCs w:val="28"/>
        </w:rPr>
        <w:t>- Rà soát đến từng cán bộ, công chức, trong cơ quan, đơn vị để hướng dẫn cài đặt chữ ký số công cộng.</w:t>
      </w:r>
    </w:p>
    <w:p>
      <w:pPr>
        <w:spacing w:line="240" w:lineRule="auto"/>
        <w:ind w:firstLine="720"/>
        <w:rPr>
          <w:rFonts w:eastAsia="Times New Roman" w:cs="Times New Roman"/>
          <w:color w:val="000000"/>
          <w:szCs w:val="28"/>
        </w:rPr>
      </w:pPr>
      <w:r>
        <w:rPr>
          <w:rFonts w:eastAsia="Times New Roman" w:cs="Times New Roman"/>
          <w:color w:val="000000"/>
          <w:szCs w:val="28"/>
        </w:rPr>
        <w:t>- Các doanh nghiệp dịch vụ đủ điều kiện tăng cường cung cấp chữ ký số</w:t>
      </w:r>
      <w:r>
        <w:rPr>
          <w:rFonts w:eastAsia="Times New Roman" w:cs="Times New Roman"/>
          <w:color w:val="000000"/>
          <w:szCs w:val="28"/>
        </w:rPr>
        <w:br/>
        <w:t>công cộng và bảo đảm sẵn sàng chức năng ký số từ xa trên cổng dịch vụ công để</w:t>
      </w:r>
      <w:r>
        <w:rPr>
          <w:rFonts w:eastAsia="Times New Roman" w:cs="Times New Roman"/>
          <w:color w:val="000000"/>
          <w:szCs w:val="28"/>
        </w:rPr>
        <w:br/>
        <w:t>thực hiện DVCTT.</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b) Trách nhiệm thực hiện:</w:t>
      </w:r>
    </w:p>
    <w:p>
      <w:pPr>
        <w:spacing w:line="240" w:lineRule="auto"/>
        <w:ind w:firstLine="720"/>
        <w:rPr>
          <w:rFonts w:eastAsia="Times New Roman" w:cs="Times New Roman"/>
          <w:b/>
          <w:bCs/>
          <w:i/>
          <w:iCs/>
          <w:color w:val="000000"/>
          <w:szCs w:val="28"/>
        </w:rPr>
      </w:pPr>
      <w:r>
        <w:rPr>
          <w:rFonts w:eastAsia="Times New Roman" w:cs="Times New Roman"/>
          <w:color w:val="000000"/>
          <w:szCs w:val="28"/>
        </w:rPr>
        <w:t>- Chủ trì: Các cán bộ, công chức, ban công an xã, đơn vị, trường học trên địa bàn xã.- Phối hợp: Phòng Văn hóa - Thông tin huyện; các doanh nghiệp cung cấp dịch vụ chữ ký số công cộng.</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c) Thời gian thực hiện: </w:t>
      </w:r>
      <w:r>
        <w:rPr>
          <w:rFonts w:eastAsia="Times New Roman" w:cs="Times New Roman"/>
          <w:color w:val="000000"/>
          <w:szCs w:val="28"/>
        </w:rPr>
        <w:t>Hoàn thành trước ngày 15/8/2024.</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3.2. Ít nhất 40% người dân trong độ tuổi trưởng thành trên địa bàn</w:t>
      </w:r>
      <w:r>
        <w:rPr>
          <w:rFonts w:eastAsia="Times New Roman" w:cs="Times New Roman"/>
          <w:b/>
          <w:bCs/>
          <w:i/>
          <w:iCs/>
          <w:color w:val="000000"/>
          <w:szCs w:val="28"/>
        </w:rPr>
        <w:br/>
        <w:t>xã được cài đặt chữ ký số công cộng:</w:t>
      </w:r>
    </w:p>
    <w:p>
      <w:pPr>
        <w:spacing w:line="240" w:lineRule="auto"/>
        <w:ind w:firstLine="720"/>
        <w:rPr>
          <w:rFonts w:eastAsia="Times New Roman" w:cs="Times New Roman"/>
          <w:color w:val="000000"/>
          <w:szCs w:val="28"/>
        </w:rPr>
      </w:pPr>
      <w:r>
        <w:rPr>
          <w:rFonts w:eastAsia="Times New Roman" w:cs="Times New Roman"/>
          <w:color w:val="000000"/>
          <w:szCs w:val="28"/>
        </w:rPr>
        <w:t>- Rà soát, lập danh sách người dân trong độ tuổi trưởng thành của từng</w:t>
      </w:r>
      <w:r>
        <w:rPr>
          <w:rFonts w:eastAsia="Times New Roman" w:cs="Times New Roman"/>
          <w:color w:val="000000"/>
          <w:szCs w:val="28"/>
        </w:rPr>
        <w:br/>
        <w:t>thôn, xóm, tổ liên gia, tổ tự quản.</w:t>
      </w:r>
    </w:p>
    <w:p>
      <w:pPr>
        <w:spacing w:line="240" w:lineRule="auto"/>
        <w:ind w:firstLine="720"/>
        <w:rPr>
          <w:rFonts w:eastAsia="Times New Roman" w:cs="Times New Roman"/>
          <w:color w:val="000000"/>
          <w:szCs w:val="28"/>
        </w:rPr>
      </w:pPr>
      <w:r>
        <w:rPr>
          <w:rFonts w:eastAsia="Times New Roman" w:cs="Times New Roman"/>
          <w:color w:val="000000"/>
          <w:szCs w:val="28"/>
        </w:rPr>
        <w:t>- Triển khai các chiến dịch tình nguyện ra quân hướng dẫn, cài đặt chữ ký</w:t>
      </w:r>
      <w:r>
        <w:rPr>
          <w:rFonts w:eastAsia="Times New Roman" w:cs="Times New Roman"/>
          <w:color w:val="000000"/>
          <w:szCs w:val="28"/>
        </w:rPr>
        <w:br/>
        <w:t>số công cộng cho từng người dân.</w:t>
      </w:r>
    </w:p>
    <w:p>
      <w:pPr>
        <w:spacing w:line="240" w:lineRule="auto"/>
        <w:rPr>
          <w:rFonts w:eastAsia="Times New Roman" w:cs="Times New Roman"/>
          <w:color w:val="000000"/>
          <w:szCs w:val="28"/>
        </w:rPr>
      </w:pPr>
      <w:r>
        <w:rPr>
          <w:rFonts w:eastAsia="Times New Roman" w:cs="Times New Roman"/>
          <w:color w:val="000000"/>
          <w:szCs w:val="28"/>
        </w:rPr>
        <w:t>- Các doanh nghiệp dịch vụ đủ điều kiện tăng cường cung cấp chữ ký số công cộng, cử cán bộ, Đoàn thanh niên phối hợp với các thôn để hỗ trợ hướng dẫn,cài đặt chữ ký số công cộng cho người dân khi có yêu cầu.</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b)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Chủ trì: Ủy ban nhân dân các xã.- Phối hợp: Phòng Văn hóa - Thông tin huyện; các doanh nghiệp cung cấp dịch vụ chữ ký số công cộng.</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c)Thời gian thự chiện: </w:t>
      </w:r>
      <w:r>
        <w:rPr>
          <w:rFonts w:eastAsia="Times New Roman" w:cs="Times New Roman"/>
          <w:color w:val="000000"/>
          <w:szCs w:val="28"/>
        </w:rPr>
        <w:t>Thường xuyên.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4. Đẩy mạnh việc thanh toán không dùng tiền mặt:</w:t>
      </w:r>
    </w:p>
    <w:p>
      <w:pPr>
        <w:spacing w:line="240" w:lineRule="auto"/>
        <w:ind w:firstLine="720"/>
        <w:rPr>
          <w:rFonts w:eastAsia="Times New Roman" w:cs="Times New Roman"/>
          <w:color w:val="000000"/>
          <w:szCs w:val="28"/>
        </w:rPr>
      </w:pPr>
      <w:r>
        <w:rPr>
          <w:rFonts w:eastAsia="Times New Roman" w:cs="Times New Roman"/>
          <w:color w:val="000000"/>
          <w:szCs w:val="28"/>
        </w:rPr>
        <w:lastRenderedPageBreak/>
        <w:t>- Rà soát, lập danh sách các đối tượng hưởng lương hưu, trợ cấp BHXH</w:t>
      </w:r>
      <w:r>
        <w:rPr>
          <w:rFonts w:eastAsia="Times New Roman" w:cs="Times New Roman"/>
          <w:color w:val="000000"/>
          <w:szCs w:val="28"/>
        </w:rPr>
        <w:br/>
        <w:t>để tuyên truyền, vận động, hướng dẫn, hỗ trợ thực hiện việc chi trả tiền thông</w:t>
      </w:r>
      <w:r>
        <w:rPr>
          <w:rFonts w:eastAsia="Times New Roman" w:cs="Times New Roman"/>
          <w:color w:val="000000"/>
          <w:szCs w:val="28"/>
        </w:rPr>
        <w:br/>
        <w:t>qua tài khoản ngân hàng (ATM).</w:t>
      </w:r>
    </w:p>
    <w:p>
      <w:pPr>
        <w:spacing w:line="240" w:lineRule="auto"/>
        <w:ind w:firstLine="720"/>
        <w:rPr>
          <w:rFonts w:eastAsia="Times New Roman" w:cs="Times New Roman"/>
          <w:color w:val="000000"/>
          <w:szCs w:val="28"/>
        </w:rPr>
      </w:pPr>
      <w:r>
        <w:rPr>
          <w:rFonts w:eastAsia="Times New Roman" w:cs="Times New Roman"/>
          <w:color w:val="000000"/>
          <w:szCs w:val="28"/>
        </w:rPr>
        <w:t>- Các Doanh nghiệp, trường học, trạm y tế và Ủy ban nhân dân xã tiếp tục ra quân rà soát mở tài khoản ngân hàng, sử dụng mã QR đặt tại các điểm thu ngân phục vụ việc thanh toán không sử dụng tiền mặt theo Kế hoạch số 1071/KH-UBND ngày 21/6/2023 của UBND huyện.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5. Nâng cao chất lượng, hiệu quả hoạt động của Tổ chuyển đổi số</w:t>
      </w:r>
      <w:r>
        <w:rPr>
          <w:rFonts w:eastAsia="Times New Roman" w:cs="Times New Roman"/>
          <w:b/>
          <w:bCs/>
          <w:color w:val="000000"/>
          <w:szCs w:val="28"/>
        </w:rPr>
        <w:br/>
        <w:t>cộng đồng, các tổ chức tình nguyện</w:t>
      </w:r>
    </w:p>
    <w:p>
      <w:pPr>
        <w:spacing w:line="240" w:lineRule="auto"/>
        <w:ind w:firstLine="720"/>
        <w:rPr>
          <w:rFonts w:eastAsia="Times New Roman" w:cs="Times New Roman"/>
          <w:color w:val="000000"/>
          <w:szCs w:val="28"/>
        </w:rPr>
      </w:pPr>
      <w:r>
        <w:rPr>
          <w:rFonts w:eastAsia="Times New Roman" w:cs="Times New Roman"/>
          <w:color w:val="000000"/>
          <w:szCs w:val="28"/>
        </w:rPr>
        <w:t>- Chỉ đạo Tổ chuyển đổi số cộng đồng các thôn, các tổ chức tìnhnguyện “Đi từng ngõ, gõ từng nhà, hướng dẫn từng người”, hỗ trợ từng hộ giađình sử dụng DVCTT, cài đặt chữ ký số công cộng để đảm bảo mỗi hộ gia đìnhcó ít nhất 01 người thành thạo việc thực hiện nộp hồ sơ TTHC qua DVCTT, thực hiện thanh toán trực tuyến trên Cổng dịch vụ công Quốc gia. Đảm bảo những người trong độ tuổi trưởng thành trong gia đình được cài đặt chữ ký số công cộng.</w:t>
      </w:r>
    </w:p>
    <w:p>
      <w:pPr>
        <w:spacing w:line="240" w:lineRule="auto"/>
        <w:ind w:firstLine="720"/>
        <w:rPr>
          <w:rFonts w:eastAsia="Times New Roman" w:cs="Times New Roman"/>
          <w:color w:val="000000"/>
          <w:szCs w:val="28"/>
        </w:rPr>
      </w:pPr>
      <w:r>
        <w:rPr>
          <w:rFonts w:eastAsia="Times New Roman" w:cs="Times New Roman"/>
          <w:color w:val="000000"/>
          <w:szCs w:val="28"/>
        </w:rPr>
        <w:t>- Chọn cách làm "Người biết DVCTT dạy người chưa biết DVCTT". Các</w:t>
      </w:r>
      <w:r>
        <w:rPr>
          <w:rFonts w:eastAsia="Times New Roman" w:cs="Times New Roman"/>
          <w:color w:val="000000"/>
          <w:szCs w:val="28"/>
        </w:rPr>
        <w:br/>
        <w:t>Tổ Chuyển đổi số cộng đồng, các tổ chức tình nguyện tiếp tục hướng dẫn người</w:t>
      </w:r>
      <w:r>
        <w:rPr>
          <w:rFonts w:eastAsia="Times New Roman" w:cs="Times New Roman"/>
          <w:color w:val="000000"/>
          <w:szCs w:val="28"/>
        </w:rPr>
        <w:br/>
        <w:t>dân sử dụng DVCTT, "cầm tay chỉ việc", tuyên truyền vận động người biết sử</w:t>
      </w:r>
      <w:r>
        <w:rPr>
          <w:rFonts w:eastAsia="Times New Roman" w:cs="Times New Roman"/>
          <w:color w:val="000000"/>
          <w:szCs w:val="28"/>
        </w:rPr>
        <w:br/>
        <w:t>dụng DVCTT hướng dẫn, giúp đỡ người chưa biết sử dụng DVCTT và hướng</w:t>
      </w:r>
      <w:r>
        <w:rPr>
          <w:rFonts w:eastAsia="Times New Roman" w:cs="Times New Roman"/>
          <w:color w:val="000000"/>
          <w:szCs w:val="28"/>
        </w:rPr>
        <w:br/>
        <w:t>dẫn cài đặt chữ ký số công cộng cho người dân</w:t>
      </w:r>
    </w:p>
    <w:p>
      <w:pPr>
        <w:spacing w:line="240" w:lineRule="auto"/>
        <w:ind w:firstLine="720"/>
        <w:rPr>
          <w:rFonts w:eastAsia="Times New Roman" w:cs="Times New Roman"/>
          <w:color w:val="000000"/>
          <w:szCs w:val="28"/>
        </w:rPr>
      </w:pPr>
      <w:r>
        <w:rPr>
          <w:rFonts w:eastAsia="Times New Roman" w:cs="Times New Roman"/>
          <w:color w:val="000000"/>
          <w:szCs w:val="28"/>
        </w:rPr>
        <w:t>.- Tổ chức các lớp bồi dưỡng, tập huấn kiến thức cho Tổ chuyển đổi số cộng đồng, các tổ chức tình nguyện trên địa bàn khi có yêu cầu.</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Chủ trì: Ủy ban nhân dân xã.- Phối hợp: Phòng Văn hóa - Thông tin huyện; các tổ chức đoàn thể; các doanh nghiệp cung cấp chữ ký số công cộng.</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Thường xuyên.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6. Công tác kiểm tra, giám sát kết quả thực hiện</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6.1. Thường xuyên kiểm tra, giám sát theo thời gian thực hiện trên môi</w:t>
      </w:r>
      <w:r>
        <w:rPr>
          <w:rFonts w:eastAsia="Times New Roman" w:cs="Times New Roman"/>
          <w:b/>
          <w:bCs/>
          <w:i/>
          <w:iCs/>
          <w:color w:val="000000"/>
          <w:szCs w:val="28"/>
        </w:rPr>
        <w:br/>
        <w:t>trường số về việc tiếp nhận và giải quyết hồ sơ TTHC tại Bộ phận Một cửa  xã</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Chủ trì: Văn phòng HĐND-UBND xã.- Phối hợp: Cán bộ, công chức ban công an xã.</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Thường xuyên hoặc đột xuất.</w:t>
      </w:r>
    </w:p>
    <w:p>
      <w:pPr>
        <w:spacing w:line="240" w:lineRule="auto"/>
        <w:ind w:firstLine="720"/>
        <w:rPr>
          <w:rFonts w:eastAsia="Times New Roman" w:cs="Times New Roman"/>
          <w:b/>
          <w:bCs/>
          <w:i/>
          <w:iCs/>
          <w:color w:val="000000"/>
          <w:szCs w:val="28"/>
        </w:rPr>
      </w:pPr>
      <w:r>
        <w:rPr>
          <w:rFonts w:eastAsia="Times New Roman" w:cs="Times New Roman"/>
          <w:b/>
          <w:bCs/>
          <w:i/>
          <w:iCs/>
          <w:color w:val="000000"/>
          <w:szCs w:val="28"/>
        </w:rPr>
        <w:t>6.2. Kiểm tra việc thực hiện các chỉ tiêu tại các Doanh nghiệp, trường học, các thôn trên địa bàn; khó khăn, vướng mắc; cách làm hay; để kịp thời tham mưu UBND xã chỉ đạo, giải quyết</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rPr>
          <w:rFonts w:eastAsia="Times New Roman" w:cs="Times New Roman"/>
          <w:color w:val="000000"/>
          <w:szCs w:val="28"/>
        </w:rPr>
      </w:pPr>
      <w:r>
        <w:rPr>
          <w:rFonts w:eastAsia="Times New Roman" w:cs="Times New Roman"/>
          <w:color w:val="000000"/>
          <w:szCs w:val="28"/>
        </w:rPr>
        <w:t xml:space="preserve">          - Chủ trì: Văn phòng HĐNDUBND xã, Công an xã. </w:t>
      </w:r>
    </w:p>
    <w:p>
      <w:pPr>
        <w:spacing w:line="240" w:lineRule="auto"/>
        <w:ind w:firstLine="720"/>
        <w:rPr>
          <w:rFonts w:eastAsia="Times New Roman" w:cs="Times New Roman"/>
          <w:color w:val="000000"/>
          <w:szCs w:val="28"/>
        </w:rPr>
      </w:pPr>
      <w:r>
        <w:rPr>
          <w:rFonts w:eastAsia="Times New Roman" w:cs="Times New Roman"/>
          <w:color w:val="000000"/>
          <w:szCs w:val="28"/>
        </w:rPr>
        <w:t>- Phối hợp: Các cán bộ, công chức cấp xã; các cơ quan, đơn vị, trường học trên địa bàn huyện và Ủy ban nhân dân các xã.</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Hoàn thành trước ngày 30/9/2024</w:t>
      </w:r>
    </w:p>
    <w:p>
      <w:pPr>
        <w:spacing w:line="240" w:lineRule="auto"/>
        <w:ind w:firstLine="720"/>
        <w:rPr>
          <w:rFonts w:eastAsia="Times New Roman" w:cs="Times New Roman"/>
          <w:color w:val="000000"/>
          <w:szCs w:val="28"/>
        </w:rPr>
      </w:pPr>
      <w:r>
        <w:rPr>
          <w:rFonts w:eastAsia="Times New Roman" w:cs="Times New Roman"/>
          <w:b/>
          <w:bCs/>
          <w:i/>
          <w:iCs/>
          <w:color w:val="000000"/>
          <w:szCs w:val="28"/>
        </w:rPr>
        <w:lastRenderedPageBreak/>
        <w:t>6.3. Báo cáo kết quả triển khai, thực hiện các mục tiêu, nhiệm vụ, giải pháp theo Kế hoạch</w:t>
      </w:r>
    </w:p>
    <w:p>
      <w:pPr>
        <w:spacing w:line="240" w:lineRule="auto"/>
        <w:ind w:firstLine="720"/>
        <w:rPr>
          <w:rFonts w:eastAsia="Times New Roman" w:cs="Times New Roman"/>
          <w:i/>
          <w:iCs/>
          <w:color w:val="000000"/>
          <w:szCs w:val="28"/>
        </w:rPr>
      </w:pPr>
      <w:r>
        <w:rPr>
          <w:rFonts w:eastAsia="Times New Roman" w:cs="Times New Roman"/>
          <w:i/>
          <w:iCs/>
          <w:color w:val="000000"/>
          <w:szCs w:val="28"/>
        </w:rPr>
        <w:t>a) Trách nhiệm thực hiện:</w:t>
      </w:r>
    </w:p>
    <w:p>
      <w:pPr>
        <w:spacing w:line="240" w:lineRule="auto"/>
        <w:ind w:firstLine="720"/>
        <w:rPr>
          <w:rFonts w:eastAsia="Times New Roman" w:cs="Times New Roman"/>
          <w:color w:val="000000"/>
          <w:szCs w:val="28"/>
        </w:rPr>
      </w:pPr>
      <w:r>
        <w:rPr>
          <w:rFonts w:eastAsia="Times New Roman" w:cs="Times New Roman"/>
          <w:color w:val="000000"/>
          <w:szCs w:val="28"/>
        </w:rPr>
        <w:t>- Đơn vị chủ trì: Các cán bộ, công chức, ban công an xã, trường học trên địa bàn xã.</w:t>
      </w:r>
    </w:p>
    <w:p>
      <w:pPr>
        <w:spacing w:line="240" w:lineRule="auto"/>
        <w:rPr>
          <w:rFonts w:eastAsia="Times New Roman" w:cs="Times New Roman"/>
          <w:color w:val="000000"/>
          <w:szCs w:val="28"/>
        </w:rPr>
      </w:pPr>
      <w:r>
        <w:rPr>
          <w:rFonts w:eastAsia="Times New Roman" w:cs="Times New Roman"/>
          <w:color w:val="000000"/>
          <w:szCs w:val="28"/>
        </w:rPr>
        <w:t xml:space="preserve">          - Đơn vị tổng hợp: Văn hóa - Thông tin xã.</w:t>
      </w:r>
    </w:p>
    <w:p>
      <w:pPr>
        <w:spacing w:line="240" w:lineRule="auto"/>
        <w:ind w:firstLine="720"/>
        <w:rPr>
          <w:rFonts w:eastAsia="Times New Roman" w:cs="Times New Roman"/>
          <w:color w:val="000000"/>
          <w:szCs w:val="28"/>
        </w:rPr>
      </w:pPr>
      <w:r>
        <w:rPr>
          <w:rFonts w:eastAsia="Times New Roman" w:cs="Times New Roman"/>
          <w:i/>
          <w:iCs/>
          <w:color w:val="000000"/>
          <w:szCs w:val="28"/>
        </w:rPr>
        <w:t xml:space="preserve">b) Thời gian thực hiện: </w:t>
      </w:r>
      <w:r>
        <w:rPr>
          <w:rFonts w:eastAsia="Times New Roman" w:cs="Times New Roman"/>
          <w:color w:val="000000"/>
          <w:szCs w:val="28"/>
        </w:rPr>
        <w:t>Các cán bộ, công chức cấp xã; các cơ quan, đơn</w:t>
      </w:r>
      <w:r>
        <w:rPr>
          <w:rFonts w:eastAsia="Times New Roman" w:cs="Times New Roman"/>
          <w:color w:val="000000"/>
          <w:szCs w:val="28"/>
        </w:rPr>
        <w:br/>
        <w:t>vị, trường học trên địa bàn giửi báo cáo về Ủy ban nhân dân các xã (qua</w:t>
      </w:r>
      <w:r>
        <w:rPr>
          <w:rFonts w:eastAsia="Times New Roman" w:cs="Times New Roman"/>
          <w:color w:val="000000"/>
          <w:szCs w:val="28"/>
        </w:rPr>
        <w:br/>
        <w:t>Văn hóa - Thông tin) để theo dõi, tổng hợp.</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IV. TỔ CHỨC THỰC HIỆN: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1. Văn hóa - Thông tin:</w:t>
      </w:r>
    </w:p>
    <w:p>
      <w:pPr>
        <w:spacing w:line="240" w:lineRule="auto"/>
        <w:rPr>
          <w:rFonts w:eastAsia="Times New Roman" w:cs="Times New Roman"/>
          <w:color w:val="000000"/>
          <w:szCs w:val="28"/>
        </w:rPr>
      </w:pPr>
      <w:r>
        <w:rPr>
          <w:rFonts w:eastAsia="Times New Roman" w:cs="Times New Roman"/>
          <w:color w:val="000000"/>
          <w:szCs w:val="28"/>
        </w:rPr>
        <w:t>- Chủ trì đôn đốc, hướng dẫn các cán bộ, công chức cấp xã; các cơ quan, đơn vị, trường học trên địa bàn huyện và Ủy ban nhân dân các xã thực hiện hiệu quả Kế hoạch này.- Hàng tuần tổng hợp, báo cáo số liệu về Ủy ban nhân dân huyện, Trưởng Ban chỉ đạo chuyển đổi số huyện để theo dõi, chỉ đạo.</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 xml:space="preserve">2. Văn phòng HĐND-UBND: </w:t>
      </w:r>
    </w:p>
    <w:p>
      <w:pPr>
        <w:spacing w:line="240" w:lineRule="auto"/>
        <w:ind w:firstLine="720"/>
        <w:rPr>
          <w:rFonts w:eastAsia="Times New Roman" w:cs="Times New Roman"/>
          <w:color w:val="000000"/>
          <w:szCs w:val="28"/>
        </w:rPr>
      </w:pPr>
      <w:r>
        <w:rPr>
          <w:rFonts w:eastAsia="Times New Roman" w:cs="Times New Roman"/>
          <w:color w:val="000000"/>
          <w:szCs w:val="28"/>
        </w:rPr>
        <w:t>Chỉ đạo, hướng dẫn các Các cán bộ, công chức cấp xã; các cơ quan, đơn vị, trường học trên địa bàn huyện và Ủy ban nhân dân các xã rà soát những DVCTT mà người dân có nhu cầu sử dụng thường xuyên, những DVCTT thường xuyên phát sinh hồ sơ để lựa chọn, hướng dẫn cho người dân thực hiện DVCTT mà không cần phải đến trực tiếp cơ quan chức năng.</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3. Công an xã:</w:t>
      </w:r>
    </w:p>
    <w:p>
      <w:pPr>
        <w:spacing w:line="240" w:lineRule="auto"/>
        <w:ind w:firstLine="720"/>
        <w:rPr>
          <w:rFonts w:eastAsia="Times New Roman" w:cs="Times New Roman"/>
          <w:color w:val="000000"/>
          <w:szCs w:val="28"/>
        </w:rPr>
      </w:pPr>
      <w:r>
        <w:rPr>
          <w:rFonts w:eastAsia="Times New Roman" w:cs="Times New Roman"/>
          <w:color w:val="000000"/>
          <w:szCs w:val="28"/>
        </w:rPr>
        <w:t xml:space="preserve">- Phối hợp chặt chẽ với Văn phòng HĐNDUBND thực hiện đồng bộ, hiệu quả các nhiệm vụ theo Đề án 06; lựa chọn những DVCTT thuộc ngành Công an để hướng dẫn, hỗ trợ người dân thực hiện. </w:t>
      </w:r>
    </w:p>
    <w:p>
      <w:pPr>
        <w:spacing w:line="240" w:lineRule="auto"/>
        <w:ind w:firstLine="720"/>
        <w:rPr>
          <w:rFonts w:eastAsia="Times New Roman" w:cs="Times New Roman"/>
          <w:color w:val="000000"/>
          <w:szCs w:val="28"/>
        </w:rPr>
      </w:pPr>
      <w:r>
        <w:rPr>
          <w:rFonts w:eastAsia="Times New Roman" w:cs="Times New Roman"/>
          <w:color w:val="000000"/>
          <w:szCs w:val="28"/>
        </w:rPr>
        <w:t>- Rà soát lại các DVCTT trong 53 dịch vụ công trực tuyến thiết yếu theoQuyết định số 06/QĐ-TTg ngày 06/01/2022 và Quyết định số 422/QĐ-TTg ngày 04/4/2022 của Thủ tướng Chính phủ. Lựa chọn những dịch vụ công gắn liền với nhu cầu hàng ngày của người dân, doanh nghiệp, có đầy đủ các điều kiện để cung cấp dịch vụ công trực tuyến toàn trình, tiến tới cung cấp các ứng dụng (apps) thủ tục hành chính để người dân, doanh nghiệp tương tác trực tuyến hiệu quả với chính quyền.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 xml:space="preserve">4. Các trường học: </w:t>
      </w:r>
    </w:p>
    <w:p>
      <w:pPr>
        <w:spacing w:line="240" w:lineRule="auto"/>
        <w:ind w:firstLine="720"/>
        <w:rPr>
          <w:rFonts w:eastAsia="Times New Roman" w:cs="Times New Roman"/>
          <w:color w:val="000000"/>
          <w:szCs w:val="28"/>
        </w:rPr>
      </w:pPr>
      <w:r>
        <w:rPr>
          <w:rFonts w:eastAsia="Times New Roman" w:cs="Times New Roman"/>
          <w:color w:val="000000"/>
          <w:szCs w:val="28"/>
        </w:rPr>
        <w:t>- Chỉ đạo thành lập các đội tình nguyện (gồm giáo viên,học sinh) phối hợp với Ủy ban nhân dân xã, các Tổ chuyển đổi số cộng đồng ra quân thực hiện đợt cao điểm hướng dẫn cho người dân sử dụng DVCTT, cài đặt chữ ký số công cộng.</w:t>
      </w:r>
    </w:p>
    <w:p>
      <w:pPr>
        <w:spacing w:line="240" w:lineRule="auto"/>
        <w:ind w:firstLine="720"/>
        <w:rPr>
          <w:rFonts w:eastAsia="Times New Roman" w:cs="Times New Roman"/>
          <w:color w:val="000000"/>
          <w:szCs w:val="28"/>
        </w:rPr>
      </w:pPr>
      <w:r>
        <w:rPr>
          <w:rFonts w:eastAsia="Times New Roman" w:cs="Times New Roman"/>
          <w:color w:val="000000"/>
          <w:szCs w:val="28"/>
        </w:rPr>
        <w:t>- Đẩy mạnh việc thanh toán không sử dụng tiền mặt.</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5. Kế toán - Tài chính:</w:t>
      </w:r>
    </w:p>
    <w:p>
      <w:pPr>
        <w:spacing w:line="240" w:lineRule="auto"/>
        <w:ind w:firstLine="720"/>
        <w:rPr>
          <w:rFonts w:eastAsia="Times New Roman" w:cs="Times New Roman"/>
          <w:color w:val="000000"/>
          <w:szCs w:val="28"/>
        </w:rPr>
      </w:pPr>
      <w:r>
        <w:rPr>
          <w:rFonts w:eastAsia="Times New Roman" w:cs="Times New Roman"/>
          <w:color w:val="000000"/>
          <w:szCs w:val="28"/>
        </w:rPr>
        <w:t>- Chủ trì, phối hợp với các đơn vị liên quan xem xét, cân đối, tham mưu bố trí nguồn kinh phí để thực hiện các nhiệm vụ trong Kế hoạch này.</w:t>
      </w:r>
    </w:p>
    <w:p>
      <w:pPr>
        <w:spacing w:line="240" w:lineRule="auto"/>
        <w:ind w:firstLine="720"/>
        <w:rPr>
          <w:rFonts w:eastAsia="Times New Roman" w:cs="Times New Roman"/>
          <w:color w:val="000000"/>
          <w:szCs w:val="28"/>
        </w:rPr>
      </w:pPr>
      <w:r>
        <w:rPr>
          <w:rFonts w:eastAsia="Times New Roman" w:cs="Times New Roman"/>
          <w:color w:val="000000"/>
          <w:szCs w:val="28"/>
        </w:rPr>
        <w:t>- Tiếp tục đôn đốc các cơ quan, đơn vị, trên địa phương đẩy mạnh việc thanh</w:t>
      </w:r>
      <w:r>
        <w:rPr>
          <w:rFonts w:eastAsia="Times New Roman" w:cs="Times New Roman"/>
          <w:color w:val="000000"/>
          <w:szCs w:val="28"/>
        </w:rPr>
        <w:br/>
        <w:t>toán không dùng tiền mặt theo Kế hoạch số 1071/KH-UBND ngày 21/6/2023</w:t>
      </w:r>
      <w:r>
        <w:rPr>
          <w:rFonts w:eastAsia="Times New Roman" w:cs="Times New Roman"/>
          <w:color w:val="000000"/>
          <w:szCs w:val="28"/>
        </w:rPr>
        <w:br/>
        <w:t>của UBND huyện.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lastRenderedPageBreak/>
        <w:t>6. Các , đoàn thể cấp xã; trường học trên địa bàn xã:</w:t>
      </w:r>
    </w:p>
    <w:p>
      <w:pPr>
        <w:spacing w:line="240" w:lineRule="auto"/>
        <w:ind w:firstLine="720"/>
        <w:rPr>
          <w:rFonts w:eastAsia="Times New Roman" w:cs="Times New Roman"/>
          <w:color w:val="000000"/>
          <w:szCs w:val="28"/>
        </w:rPr>
      </w:pPr>
      <w:r>
        <w:rPr>
          <w:rFonts w:eastAsia="Times New Roman" w:cs="Times New Roman"/>
          <w:color w:val="000000"/>
          <w:szCs w:val="28"/>
        </w:rPr>
        <w:t xml:space="preserve">- Tổ chức họp đơn vị rà soát các TTHC (nếu có) đủ điều kiện thực hiện DVCTT có thể phát sinh hồ sơ để giao nhiệm vụ, chỉ tiêu thực hiện đối với từng bộ phận, cán bộ, công chức phụ trách; những TTHC không thể phát sinh hồ sơ tạm thời đưa ra ngoài danh sách </w:t>
      </w:r>
      <w:r>
        <w:rPr>
          <w:rFonts w:eastAsia="Times New Roman" w:cs="Times New Roman"/>
          <w:b/>
          <w:bCs/>
          <w:i/>
          <w:iCs/>
          <w:color w:val="000000"/>
          <w:szCs w:val="28"/>
        </w:rPr>
        <w:t>(Biên bản cuộc họp gửi về Phòng VH-TTtrước ngày 31/6/2024)</w:t>
      </w:r>
      <w:r>
        <w:rPr>
          <w:rFonts w:eastAsia="Times New Roman" w:cs="Times New Roman"/>
          <w:color w:val="000000"/>
          <w:szCs w:val="28"/>
        </w:rPr>
        <w:t>. Việc phân loại các TTHC nhằm nâng cao tỷ lệ các TTHC có phát sinh hồ sơ, tỷ lệ hồ sơ DVCTT của đơn vị.</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7. Ban chấp hành các thôn:</w:t>
      </w:r>
    </w:p>
    <w:p>
      <w:pPr>
        <w:spacing w:line="240" w:lineRule="auto"/>
        <w:ind w:firstLine="720"/>
        <w:rPr>
          <w:rFonts w:eastAsia="Times New Roman" w:cs="Times New Roman"/>
          <w:color w:val="000000"/>
          <w:szCs w:val="28"/>
        </w:rPr>
      </w:pPr>
      <w:r>
        <w:rPr>
          <w:rFonts w:eastAsia="Times New Roman" w:cs="Times New Roman"/>
          <w:color w:val="000000"/>
          <w:szCs w:val="28"/>
        </w:rPr>
        <w:t>- Tổ chức đợt cao điểm ra quân đối thực hiện DVCTT và cài đặt chữ ký số</w:t>
      </w:r>
      <w:r>
        <w:rPr>
          <w:rFonts w:eastAsia="Times New Roman" w:cs="Times New Roman"/>
          <w:color w:val="000000"/>
          <w:szCs w:val="28"/>
        </w:rPr>
        <w:br/>
        <w:t>công cộng với lực lượng nòng cốt là Tổ chuyển đổi số cộng đồng, các lực lượng tình</w:t>
      </w:r>
      <w:r>
        <w:rPr>
          <w:rFonts w:eastAsia="Times New Roman" w:cs="Times New Roman"/>
          <w:color w:val="000000"/>
          <w:szCs w:val="28"/>
        </w:rPr>
        <w:br/>
        <w:t xml:space="preserve">nguyện với phương châm </w:t>
      </w:r>
      <w:r>
        <w:rPr>
          <w:rFonts w:eastAsia="Times New Roman" w:cs="Times New Roman"/>
          <w:b/>
          <w:bCs/>
          <w:i/>
          <w:iCs/>
          <w:color w:val="000000"/>
          <w:szCs w:val="28"/>
        </w:rPr>
        <w:t xml:space="preserve">“đi từng ngõ, gõ từng nhà, rà từng hộ dân” </w:t>
      </w:r>
      <w:r>
        <w:rPr>
          <w:rFonts w:eastAsia="Times New Roman" w:cs="Times New Roman"/>
          <w:color w:val="000000"/>
          <w:szCs w:val="28"/>
        </w:rPr>
        <w:t>để hoàn</w:t>
      </w:r>
      <w:r>
        <w:rPr>
          <w:rFonts w:eastAsia="Times New Roman" w:cs="Times New Roman"/>
          <w:color w:val="000000"/>
          <w:szCs w:val="28"/>
        </w:rPr>
        <w:br/>
        <w:t>thành đạt và vượt chỉ tiêu theo Kế hoạch này.</w:t>
      </w:r>
    </w:p>
    <w:p>
      <w:pPr>
        <w:spacing w:line="240" w:lineRule="auto"/>
        <w:ind w:firstLine="720"/>
        <w:rPr>
          <w:rFonts w:eastAsia="Times New Roman" w:cs="Times New Roman"/>
          <w:color w:val="000000"/>
          <w:szCs w:val="28"/>
        </w:rPr>
      </w:pPr>
      <w:r>
        <w:rPr>
          <w:rFonts w:eastAsia="Times New Roman" w:cs="Times New Roman"/>
          <w:color w:val="000000"/>
          <w:szCs w:val="28"/>
        </w:rPr>
        <w:t>- Ra quân rà soát mở tài khoản ngân hàng, sử dụng mã QR đặt tại các điểm thu ngân phục vụ việc thanh toán không sử dụng tiền mặt theo Kế hoạch số1071/KH-UBND ngày 21/6/2023 của UBND huyện.</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8. Đề nghị Ủy ban Mặt trận Tổ quốc Việt Nam xã:</w:t>
      </w:r>
    </w:p>
    <w:p>
      <w:pPr>
        <w:spacing w:line="240" w:lineRule="auto"/>
        <w:ind w:firstLine="720"/>
        <w:rPr>
          <w:rFonts w:eastAsia="Times New Roman" w:cs="Times New Roman"/>
          <w:color w:val="000000"/>
          <w:szCs w:val="28"/>
        </w:rPr>
      </w:pPr>
      <w:r>
        <w:rPr>
          <w:rFonts w:eastAsia="Times New Roman" w:cs="Times New Roman"/>
          <w:color w:val="000000"/>
          <w:szCs w:val="28"/>
        </w:rPr>
        <w:t xml:space="preserve">- Thực hiện tốt công tác tuyên truyền, vận động đoàn viên, hội viên tích cực tìm hiểu, khai thác, sử dụng DVCTT. Tích cực tham gia hỗ trợ các thôn ra quân thực hiện các đợt cao điểm về tuyên truyền, hướng dẫn,hỗ trợ người dân thực hiện DVCTT và cài đặt chữ ký số công cộng.- Rà soát, cài đặt chữ ký số công cộng đối với 100% cán bộ, công chức tổ chức mình. </w:t>
      </w:r>
    </w:p>
    <w:p>
      <w:pPr>
        <w:spacing w:line="240" w:lineRule="auto"/>
        <w:ind w:firstLine="720"/>
        <w:rPr>
          <w:rFonts w:eastAsia="Times New Roman" w:cs="Times New Roman"/>
          <w:b/>
          <w:bCs/>
          <w:color w:val="000000"/>
          <w:szCs w:val="28"/>
        </w:rPr>
      </w:pPr>
      <w:r>
        <w:rPr>
          <w:rFonts w:eastAsia="Times New Roman" w:cs="Times New Roman"/>
          <w:b/>
          <w:bCs/>
          <w:color w:val="000000"/>
          <w:szCs w:val="28"/>
        </w:rPr>
        <w:t>9. Đề nghị Đoàn TNCS Hồ Chí Minh xã</w:t>
      </w:r>
    </w:p>
    <w:p>
      <w:pPr>
        <w:spacing w:line="240" w:lineRule="auto"/>
        <w:ind w:firstLine="720"/>
        <w:rPr>
          <w:rFonts w:eastAsia="Times New Roman" w:cs="Times New Roman"/>
          <w:color w:val="000000"/>
          <w:szCs w:val="28"/>
        </w:rPr>
      </w:pPr>
      <w:r>
        <w:rPr>
          <w:rFonts w:eastAsia="Times New Roman" w:cs="Times New Roman"/>
          <w:color w:val="000000"/>
          <w:szCs w:val="28"/>
        </w:rPr>
        <w:t>- Chủ trì, phối hợp với các đơn vị liên quan tổ chức các chiến dịch Thanh niên tình nguyện để ra quân tuyên truyền, hướng dẫn, hỗ trợ người dân thực hiện DVCTT và cài đặt chữ ký số công cộng một cách hiệu quả.</w:t>
      </w:r>
    </w:p>
    <w:p>
      <w:pPr>
        <w:spacing w:line="240" w:lineRule="auto"/>
        <w:ind w:firstLine="720"/>
        <w:rPr>
          <w:rFonts w:eastAsia="Times New Roman" w:cs="Times New Roman"/>
          <w:color w:val="000000"/>
          <w:szCs w:val="28"/>
        </w:rPr>
      </w:pPr>
      <w:r>
        <w:rPr>
          <w:rFonts w:eastAsia="Times New Roman" w:cs="Times New Roman"/>
          <w:color w:val="000000"/>
          <w:szCs w:val="28"/>
        </w:rPr>
        <w:t>- Triển khai 100% thanh niên trong độ tuổi trưởng thành có chữ ký số công cộng và biết sử dụng thành thạo về DVCTT.</w:t>
      </w:r>
    </w:p>
    <w:p>
      <w:pPr>
        <w:spacing w:line="240" w:lineRule="auto"/>
        <w:ind w:firstLine="720"/>
        <w:rPr>
          <w:rFonts w:eastAsia="Times New Roman" w:cs="Times New Roman"/>
          <w:color w:val="000000"/>
          <w:szCs w:val="28"/>
        </w:rPr>
      </w:pPr>
      <w:r>
        <w:rPr>
          <w:rFonts w:eastAsia="Times New Roman" w:cs="Times New Roman"/>
          <w:color w:val="000000"/>
          <w:szCs w:val="28"/>
        </w:rPr>
        <w:t>- Tổ chức các buổi sinh hoạt cho đoàn viên thanh niên với chủ đề “Tìmhiểu lợi ích về dịchvụ công trực tuyến”.</w:t>
      </w:r>
    </w:p>
    <w:p>
      <w:pPr>
        <w:spacing w:line="240" w:lineRule="auto"/>
        <w:ind w:firstLine="720"/>
        <w:rPr>
          <w:rFonts w:eastAsia="Times New Roman" w:cs="Times New Roman"/>
          <w:color w:val="000000"/>
          <w:szCs w:val="28"/>
        </w:rPr>
      </w:pPr>
      <w:r>
        <w:rPr>
          <w:rFonts w:eastAsia="Times New Roman" w:cs="Times New Roman"/>
          <w:color w:val="000000"/>
          <w:szCs w:val="28"/>
        </w:rPr>
        <w:t>Trên đây là Kế hoạch mở các đợt cao điểm tuyên truyền, hướng dẫn người dân thực hiện dịch vụ công trực tuyến và cài đặt chữ ký số công cộng trên địab àn xã Kỳ Thọ năm 2024. Yêu cầu Các cán bộ, công chức cấp xã; ban công an xã, trường học trên địa bàn xã triển khai thực hiện quyết liệt, hiệu quả Kế hoạch này./.</w:t>
      </w:r>
    </w:p>
    <w:p>
      <w:pPr>
        <w:spacing w:line="240" w:lineRule="auto"/>
        <w:jc w:val="left"/>
        <w:rPr>
          <w:rFonts w:eastAsia="Times New Roman" w:cs="Times New Roman"/>
          <w:szCs w:val="28"/>
        </w:rPr>
      </w:pPr>
    </w:p>
    <w:tbl>
      <w:tblPr>
        <w:tblW w:w="0" w:type="auto"/>
        <w:tblLayout w:type="fixed"/>
        <w:tblLook w:val="04A0" w:firstRow="1" w:lastRow="0" w:firstColumn="1" w:lastColumn="0" w:noHBand="0" w:noVBand="1"/>
      </w:tblPr>
      <w:tblGrid>
        <w:gridCol w:w="4786"/>
        <w:gridCol w:w="4820"/>
      </w:tblGrid>
      <w:tr>
        <w:tc>
          <w:tcPr>
            <w:tcW w:w="4786" w:type="dxa"/>
            <w:vAlign w:val="center"/>
            <w:hideMark/>
          </w:tcPr>
          <w:p>
            <w:pPr>
              <w:spacing w:line="240" w:lineRule="auto"/>
              <w:jc w:val="left"/>
              <w:rPr>
                <w:rFonts w:eastAsia="Times New Roman" w:cs="Times New Roman"/>
                <w:szCs w:val="28"/>
              </w:rPr>
            </w:pPr>
            <w:r>
              <w:rPr>
                <w:rFonts w:eastAsia="Times New Roman" w:cs="Times New Roman"/>
                <w:b/>
                <w:bCs/>
                <w:i/>
                <w:iCs/>
                <w:color w:val="000000"/>
                <w:sz w:val="22"/>
              </w:rPr>
              <w:t>Nơi nhận:</w:t>
            </w:r>
            <w:r>
              <w:rPr>
                <w:rFonts w:eastAsia="Times New Roman" w:cs="Times New Roman"/>
                <w:color w:val="000000"/>
                <w:sz w:val="22"/>
              </w:rPr>
              <w:br/>
              <w:t>- Phòng Văn hóa - Thông tin huyện;</w:t>
            </w:r>
            <w:r>
              <w:rPr>
                <w:rFonts w:eastAsia="Times New Roman" w:cs="Times New Roman"/>
                <w:color w:val="000000"/>
                <w:sz w:val="22"/>
              </w:rPr>
              <w:br/>
              <w:t>-  Đảng ủy, HĐND xã;</w:t>
            </w:r>
            <w:r>
              <w:rPr>
                <w:rFonts w:eastAsia="Times New Roman" w:cs="Times New Roman"/>
                <w:color w:val="000000"/>
                <w:sz w:val="22"/>
              </w:rPr>
              <w:br/>
              <w:t>- UBMT Tổ quốc xã;</w:t>
            </w:r>
            <w:r>
              <w:rPr>
                <w:rFonts w:eastAsia="Times New Roman" w:cs="Times New Roman"/>
                <w:color w:val="000000"/>
                <w:sz w:val="22"/>
              </w:rPr>
              <w:br/>
              <w:t>- Chủ tịch, các PCT UBND xã;</w:t>
            </w:r>
            <w:r>
              <w:rPr>
                <w:rFonts w:eastAsia="Times New Roman" w:cs="Times New Roman"/>
                <w:color w:val="000000"/>
                <w:sz w:val="22"/>
              </w:rPr>
              <w:br/>
              <w:t>- Các cấn bộ, công chức;</w:t>
            </w:r>
            <w:r>
              <w:rPr>
                <w:rFonts w:eastAsia="Times New Roman" w:cs="Times New Roman"/>
                <w:color w:val="000000"/>
                <w:sz w:val="22"/>
              </w:rPr>
              <w:br/>
              <w:t>- Công an xã;</w:t>
            </w:r>
            <w:r>
              <w:rPr>
                <w:rFonts w:eastAsia="Times New Roman" w:cs="Times New Roman"/>
                <w:color w:val="000000"/>
                <w:sz w:val="22"/>
              </w:rPr>
              <w:br/>
              <w:t>- Đoàn TN;</w:t>
            </w:r>
            <w:r>
              <w:rPr>
                <w:rFonts w:eastAsia="Times New Roman" w:cs="Times New Roman"/>
                <w:color w:val="000000"/>
                <w:sz w:val="22"/>
              </w:rPr>
              <w:br/>
              <w:t>- Lưu VT-UB; Gửi VBĐT.</w:t>
            </w:r>
          </w:p>
        </w:tc>
        <w:tc>
          <w:tcPr>
            <w:tcW w:w="4820" w:type="dxa"/>
          </w:tcPr>
          <w:p>
            <w:pPr>
              <w:spacing w:line="240" w:lineRule="auto"/>
              <w:jc w:val="center"/>
              <w:rPr>
                <w:rFonts w:eastAsia="Times New Roman" w:cs="Times New Roman"/>
                <w:szCs w:val="28"/>
              </w:rPr>
            </w:pPr>
            <w:r>
              <w:rPr>
                <w:rFonts w:eastAsia="Times New Roman" w:cs="Times New Roman"/>
                <w:b/>
                <w:bCs/>
                <w:color w:val="000000"/>
                <w:szCs w:val="28"/>
              </w:rPr>
              <w:t>TM. ỦY BAN NHÂN DÂN</w:t>
            </w:r>
            <w:r>
              <w:rPr>
                <w:rFonts w:eastAsia="Times New Roman" w:cs="Times New Roman"/>
                <w:b/>
                <w:bCs/>
                <w:color w:val="000000"/>
                <w:szCs w:val="28"/>
              </w:rPr>
              <w:br/>
              <w:t>CHỦ TỊCH</w:t>
            </w:r>
            <w:r>
              <w:rPr>
                <w:rFonts w:eastAsia="Times New Roman" w:cs="Times New Roman"/>
                <w:b/>
                <w:bCs/>
                <w:color w:val="000000"/>
                <w:szCs w:val="28"/>
              </w:rPr>
              <w:br/>
            </w:r>
          </w:p>
          <w:p>
            <w:pPr>
              <w:spacing w:line="240" w:lineRule="auto"/>
              <w:jc w:val="center"/>
              <w:rPr>
                <w:rFonts w:eastAsia="Times New Roman" w:cs="Times New Roman"/>
                <w:szCs w:val="28"/>
              </w:rPr>
            </w:pPr>
          </w:p>
          <w:p>
            <w:pPr>
              <w:spacing w:line="240" w:lineRule="auto"/>
              <w:jc w:val="center"/>
              <w:rPr>
                <w:rFonts w:eastAsia="Times New Roman" w:cs="Times New Roman"/>
                <w:szCs w:val="28"/>
              </w:rPr>
            </w:pPr>
          </w:p>
          <w:p>
            <w:pPr>
              <w:spacing w:line="240" w:lineRule="auto"/>
              <w:jc w:val="center"/>
              <w:rPr>
                <w:rFonts w:eastAsia="Times New Roman" w:cs="Times New Roman"/>
                <w:szCs w:val="28"/>
              </w:rPr>
            </w:pPr>
          </w:p>
          <w:p>
            <w:pPr>
              <w:spacing w:line="240" w:lineRule="auto"/>
              <w:jc w:val="center"/>
              <w:rPr>
                <w:rFonts w:eastAsia="Times New Roman" w:cs="Times New Roman"/>
                <w:b/>
                <w:szCs w:val="28"/>
              </w:rPr>
            </w:pPr>
            <w:r>
              <w:rPr>
                <w:rFonts w:eastAsia="Times New Roman" w:cs="Times New Roman"/>
                <w:b/>
                <w:szCs w:val="28"/>
              </w:rPr>
              <w:t>Hồ Văn Hiển</w:t>
            </w:r>
          </w:p>
        </w:tc>
      </w:tr>
    </w:tbl>
    <w:p>
      <w:pPr>
        <w:jc w:val="left"/>
        <w:rPr>
          <w:rFonts w:eastAsia="Calibri" w:cs="Times New Roman"/>
          <w:szCs w:val="28"/>
        </w:rPr>
      </w:pPr>
      <w:r>
        <w:rPr>
          <w:rFonts w:eastAsia="Times New Roman" w:cs="Times New Roman"/>
          <w:szCs w:val="28"/>
        </w:rPr>
        <w:lastRenderedPageBreak/>
        <w:br/>
      </w:r>
    </w:p>
    <w:bookmarkEnd w:id="0"/>
    <w:p/>
    <w:sectPr>
      <w:pgSz w:w="12240" w:h="15840" w:code="1"/>
      <w:pgMar w:top="1077" w:right="964" w:bottom="1077" w:left="164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E07"/>
    <w:multiLevelType w:val="hybridMultilevel"/>
    <w:tmpl w:val="D81A13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B069A"/>
    <w:multiLevelType w:val="hybridMultilevel"/>
    <w:tmpl w:val="B2BC82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AutoShape 6"/>
        <o:r id="V:Rule2" type="connector" idref="#AutoShape 5"/>
        <o:r id="V:Rule3"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Pr>
      <w:rFonts w:ascii="Times New Roman" w:hAnsi="Times New Roman" w:cs="Times New Roman" w:hint="default"/>
      <w:b/>
      <w:bCs/>
      <w:i/>
      <w:iCs/>
      <w:color w:val="000000"/>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5712">
      <w:bodyDiv w:val="1"/>
      <w:marLeft w:val="0"/>
      <w:marRight w:val="0"/>
      <w:marTop w:val="0"/>
      <w:marBottom w:val="0"/>
      <w:divBdr>
        <w:top w:val="none" w:sz="0" w:space="0" w:color="auto"/>
        <w:left w:val="none" w:sz="0" w:space="0" w:color="auto"/>
        <w:bottom w:val="none" w:sz="0" w:space="0" w:color="auto"/>
        <w:right w:val="none" w:sz="0" w:space="0" w:color="auto"/>
      </w:divBdr>
    </w:div>
    <w:div w:id="17518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LamHong</dc:creator>
  <cp:lastModifiedBy>NAMA COMPUTER</cp:lastModifiedBy>
  <cp:revision>18</cp:revision>
  <dcterms:created xsi:type="dcterms:W3CDTF">2024-06-20T07:40:00Z</dcterms:created>
  <dcterms:modified xsi:type="dcterms:W3CDTF">2024-06-28T01:41:00Z</dcterms:modified>
</cp:coreProperties>
</file>