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70" w:type="dxa"/>
        <w:tblInd w:w="108" w:type="dxa"/>
        <w:tblLayout w:type="fixed"/>
        <w:tblLook w:val="0000" w:firstRow="0" w:lastRow="0" w:firstColumn="0" w:lastColumn="0" w:noHBand="0" w:noVBand="0"/>
      </w:tblPr>
      <w:tblGrid>
        <w:gridCol w:w="3330"/>
        <w:gridCol w:w="5940"/>
      </w:tblGrid>
      <w:tr w:rsidR="0074208B" w:rsidRPr="00CA755B" w14:paraId="7BF1596C" w14:textId="77777777" w:rsidTr="008473AE">
        <w:trPr>
          <w:trHeight w:val="708"/>
        </w:trPr>
        <w:tc>
          <w:tcPr>
            <w:tcW w:w="3330" w:type="dxa"/>
          </w:tcPr>
          <w:p w14:paraId="0EEB40CA" w14:textId="77777777" w:rsidR="009B3043" w:rsidRPr="00CA755B" w:rsidRDefault="007C47B0" w:rsidP="008473AE">
            <w:pPr>
              <w:pStyle w:val="BodyText"/>
              <w:jc w:val="center"/>
              <w:rPr>
                <w:rFonts w:ascii="Times New Roman" w:hAnsi="Times New Roman"/>
                <w:bCs/>
                <w:sz w:val="27"/>
                <w:szCs w:val="27"/>
              </w:rPr>
            </w:pPr>
            <w:r w:rsidRPr="00CA755B">
              <w:rPr>
                <w:rFonts w:ascii="Times New Roman" w:hAnsi="Times New Roman"/>
                <w:bCs/>
                <w:sz w:val="27"/>
                <w:szCs w:val="27"/>
              </w:rPr>
              <w:t>ỦY BAN NHÂN DÂN</w:t>
            </w:r>
          </w:p>
          <w:p w14:paraId="72215075" w14:textId="77777777" w:rsidR="009B3043" w:rsidRPr="00CA755B" w:rsidRDefault="008473AE" w:rsidP="008473AE">
            <w:pPr>
              <w:pStyle w:val="BodyText"/>
              <w:jc w:val="center"/>
              <w:rPr>
                <w:rFonts w:ascii="Times New Roman" w:hAnsi="Times New Roman"/>
                <w:bCs/>
                <w:sz w:val="27"/>
                <w:szCs w:val="27"/>
              </w:rPr>
            </w:pPr>
            <w:r w:rsidRPr="00CA755B">
              <w:rPr>
                <w:rFonts w:ascii="Times New Roman" w:hAnsi="Times New Roman"/>
                <w:bCs/>
                <w:sz w:val="27"/>
                <w:szCs w:val="27"/>
              </w:rPr>
              <w:t>XÃ KỲ THỌ</w:t>
            </w:r>
          </w:p>
          <w:p w14:paraId="031898DC" w14:textId="3C2B587E" w:rsidR="009B3043" w:rsidRPr="00CA755B" w:rsidRDefault="008473AE" w:rsidP="008473AE">
            <w:pPr>
              <w:pStyle w:val="BodyText"/>
              <w:jc w:val="center"/>
              <w:rPr>
                <w:rFonts w:ascii="Times New Roman" w:hAnsi="Times New Roman"/>
                <w:bCs/>
                <w:sz w:val="23"/>
                <w:szCs w:val="23"/>
              </w:rPr>
            </w:pPr>
            <w:r w:rsidRPr="00CA755B">
              <w:rPr>
                <w:rFonts w:ascii="Times New Roman" w:hAnsi="Times New Roman"/>
                <w:bCs/>
                <w:noProof/>
                <w:sz w:val="27"/>
                <w:szCs w:val="27"/>
              </w:rPr>
              <mc:AlternateContent>
                <mc:Choice Requires="wps">
                  <w:drawing>
                    <wp:anchor distT="0" distB="0" distL="114300" distR="114300" simplePos="0" relativeHeight="251660288" behindDoc="0" locked="0" layoutInCell="1" allowOverlap="1" wp14:anchorId="656B2F36" wp14:editId="5BFF2366">
                      <wp:simplePos x="0" y="0"/>
                      <wp:positionH relativeFrom="column">
                        <wp:posOffset>519430</wp:posOffset>
                      </wp:positionH>
                      <wp:positionV relativeFrom="paragraph">
                        <wp:posOffset>26035</wp:posOffset>
                      </wp:positionV>
                      <wp:extent cx="819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C442F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9pt,2.05pt" to="105.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" strokecolor="#5b9bd5 [3204]" strokeweight=".5pt">
                      <v:stroke joinstyle="miter"/>
                    </v:line>
                  </w:pict>
                </mc:Fallback>
              </mc:AlternateContent>
            </w:r>
          </w:p>
          <w:p w14:paraId="61ACE93E" w14:textId="509E92DF" w:rsidR="009B3043" w:rsidRPr="00CA755B" w:rsidRDefault="008473AE" w:rsidP="005858F6">
            <w:pPr>
              <w:pStyle w:val="BodyText"/>
              <w:spacing w:before="60"/>
              <w:jc w:val="center"/>
              <w:rPr>
                <w:rFonts w:ascii="Times New Roman" w:hAnsi="Times New Roman"/>
                <w:b w:val="0"/>
                <w:bCs/>
                <w:sz w:val="27"/>
                <w:szCs w:val="27"/>
              </w:rPr>
            </w:pPr>
            <w:r w:rsidRPr="00CA755B">
              <w:rPr>
                <w:rFonts w:ascii="Times New Roman" w:hAnsi="Times New Roman"/>
                <w:b w:val="0"/>
                <w:bCs/>
                <w:sz w:val="27"/>
                <w:szCs w:val="27"/>
              </w:rPr>
              <w:t xml:space="preserve">Số: </w:t>
            </w:r>
            <w:r w:rsidR="00F42C05" w:rsidRPr="00CA755B">
              <w:rPr>
                <w:rFonts w:ascii="Times New Roman" w:hAnsi="Times New Roman"/>
                <w:b w:val="0"/>
                <w:bCs/>
                <w:sz w:val="27"/>
                <w:szCs w:val="27"/>
              </w:rPr>
              <w:t>46</w:t>
            </w:r>
            <w:r w:rsidR="007C47B0" w:rsidRPr="00CA755B">
              <w:rPr>
                <w:rFonts w:ascii="Times New Roman" w:hAnsi="Times New Roman"/>
                <w:b w:val="0"/>
                <w:bCs/>
                <w:sz w:val="27"/>
                <w:szCs w:val="27"/>
              </w:rPr>
              <w:t>/BC- UBND</w:t>
            </w:r>
          </w:p>
        </w:tc>
        <w:tc>
          <w:tcPr>
            <w:tcW w:w="5940" w:type="dxa"/>
          </w:tcPr>
          <w:p w14:paraId="417CC7A4" w14:textId="77777777" w:rsidR="009B3043" w:rsidRPr="00CA755B" w:rsidRDefault="007C47B0" w:rsidP="008473AE">
            <w:pPr>
              <w:pStyle w:val="BodyText"/>
              <w:jc w:val="center"/>
              <w:rPr>
                <w:rFonts w:ascii="Times New Roman" w:hAnsi="Times New Roman"/>
                <w:sz w:val="27"/>
                <w:szCs w:val="27"/>
              </w:rPr>
            </w:pPr>
            <w:r w:rsidRPr="00CA755B">
              <w:rPr>
                <w:rFonts w:ascii="Times New Roman" w:hAnsi="Times New Roman"/>
                <w:sz w:val="27"/>
                <w:szCs w:val="27"/>
              </w:rPr>
              <w:t>CỘNG HÒA XÃ HỘI CHỦ NGHĨA VIỆT NAM</w:t>
            </w:r>
          </w:p>
          <w:p w14:paraId="6B03C06F" w14:textId="77777777" w:rsidR="009B3043" w:rsidRPr="00CA755B" w:rsidRDefault="007C47B0" w:rsidP="008473AE">
            <w:pPr>
              <w:pStyle w:val="BodyText"/>
              <w:jc w:val="center"/>
              <w:rPr>
                <w:rFonts w:ascii="Times New Roman" w:hAnsi="Times New Roman"/>
                <w:sz w:val="27"/>
                <w:szCs w:val="27"/>
              </w:rPr>
            </w:pPr>
            <w:r w:rsidRPr="00CA755B">
              <w:rPr>
                <w:rFonts w:ascii="Times New Roman" w:hAnsi="Times New Roman" w:hint="eastAsia"/>
                <w:sz w:val="27"/>
                <w:szCs w:val="27"/>
              </w:rPr>
              <w:t>Đ</w:t>
            </w:r>
            <w:r w:rsidRPr="00CA755B">
              <w:rPr>
                <w:rFonts w:ascii="Times New Roman" w:hAnsi="Times New Roman"/>
                <w:sz w:val="27"/>
                <w:szCs w:val="27"/>
              </w:rPr>
              <w:t>ộc lập - Tự do - Hạnh phúc</w:t>
            </w:r>
          </w:p>
          <w:p w14:paraId="09FA44B5" w14:textId="77777777" w:rsidR="009B3043" w:rsidRPr="00CA755B" w:rsidRDefault="007C47B0" w:rsidP="008473AE">
            <w:pPr>
              <w:pStyle w:val="BodyText"/>
              <w:jc w:val="center"/>
              <w:rPr>
                <w:rFonts w:ascii="Times New Roman" w:hAnsi="Times New Roman"/>
                <w:sz w:val="15"/>
                <w:szCs w:val="27"/>
              </w:rPr>
            </w:pPr>
            <w:r w:rsidRPr="00CA755B">
              <w:rPr>
                <w:rFonts w:ascii="Times New Roman" w:hAnsi="Times New Roman"/>
                <w:noProof/>
                <w:sz w:val="27"/>
                <w:szCs w:val="27"/>
              </w:rPr>
              <mc:AlternateContent>
                <mc:Choice Requires="wps">
                  <w:drawing>
                    <wp:anchor distT="4294967294" distB="4294967294" distL="114300" distR="114300" simplePos="0" relativeHeight="251656192" behindDoc="0" locked="0" layoutInCell="1" allowOverlap="1" wp14:anchorId="65FDF8C3" wp14:editId="5B3D4294">
                      <wp:simplePos x="0" y="0"/>
                      <wp:positionH relativeFrom="column">
                        <wp:posOffset>738505</wp:posOffset>
                      </wp:positionH>
                      <wp:positionV relativeFrom="paragraph">
                        <wp:posOffset>26035</wp:posOffset>
                      </wp:positionV>
                      <wp:extent cx="2076450" cy="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517CB" id="Line 8"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15pt,2.05pt" to="22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YVsAEAAEgDAAAOAAAAZHJzL2Uyb0RvYy54bWysU8Fu2zAMvQ/YPwi6L3aCpd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"/>
                  </w:pict>
                </mc:Fallback>
              </mc:AlternateContent>
            </w:r>
          </w:p>
          <w:p w14:paraId="612A9A42" w14:textId="77777777" w:rsidR="008473AE" w:rsidRPr="00CA755B" w:rsidRDefault="008473AE" w:rsidP="008473AE">
            <w:pPr>
              <w:pStyle w:val="BodyText"/>
              <w:spacing w:before="60"/>
              <w:jc w:val="center"/>
              <w:rPr>
                <w:rFonts w:ascii="Times New Roman" w:hAnsi="Times New Roman"/>
                <w:b w:val="0"/>
                <w:i/>
                <w:sz w:val="2"/>
                <w:szCs w:val="19"/>
              </w:rPr>
            </w:pPr>
          </w:p>
          <w:p w14:paraId="3A6CD342" w14:textId="7270B3AB" w:rsidR="009B3043" w:rsidRPr="00CA755B" w:rsidRDefault="007C47B0" w:rsidP="009B6368">
            <w:pPr>
              <w:pStyle w:val="BodyText"/>
              <w:spacing w:before="60"/>
              <w:jc w:val="center"/>
              <w:rPr>
                <w:rFonts w:ascii="Times New Roman" w:hAnsi="Times New Roman"/>
                <w:b w:val="0"/>
                <w:i/>
                <w:sz w:val="27"/>
                <w:szCs w:val="27"/>
              </w:rPr>
            </w:pPr>
            <w:r w:rsidRPr="00CA755B">
              <w:rPr>
                <w:rFonts w:ascii="Times New Roman" w:hAnsi="Times New Roman"/>
                <w:b w:val="0"/>
                <w:i/>
                <w:sz w:val="27"/>
                <w:szCs w:val="27"/>
              </w:rPr>
              <w:t xml:space="preserve">Kỳ </w:t>
            </w:r>
            <w:r w:rsidR="008473AE" w:rsidRPr="00CA755B">
              <w:rPr>
                <w:rFonts w:ascii="Times New Roman" w:hAnsi="Times New Roman"/>
                <w:b w:val="0"/>
                <w:i/>
                <w:sz w:val="27"/>
                <w:szCs w:val="27"/>
              </w:rPr>
              <w:t>Thọ, ngày 1</w:t>
            </w:r>
            <w:r w:rsidR="009B6368" w:rsidRPr="00CA755B">
              <w:rPr>
                <w:rFonts w:ascii="Times New Roman" w:hAnsi="Times New Roman"/>
                <w:b w:val="0"/>
                <w:i/>
                <w:sz w:val="27"/>
                <w:szCs w:val="27"/>
              </w:rPr>
              <w:t>3</w:t>
            </w:r>
            <w:r w:rsidR="008473AE" w:rsidRPr="00CA755B">
              <w:rPr>
                <w:rFonts w:ascii="Times New Roman" w:hAnsi="Times New Roman"/>
                <w:b w:val="0"/>
                <w:i/>
                <w:sz w:val="27"/>
                <w:szCs w:val="27"/>
              </w:rPr>
              <w:t xml:space="preserve"> tháng </w:t>
            </w:r>
            <w:r w:rsidR="00F42C05" w:rsidRPr="00CA755B">
              <w:rPr>
                <w:rFonts w:ascii="Times New Roman" w:hAnsi="Times New Roman"/>
                <w:b w:val="0"/>
                <w:i/>
                <w:sz w:val="27"/>
                <w:szCs w:val="27"/>
              </w:rPr>
              <w:t>6</w:t>
            </w:r>
            <w:r w:rsidRPr="00CA755B">
              <w:rPr>
                <w:rFonts w:ascii="Times New Roman" w:hAnsi="Times New Roman"/>
                <w:b w:val="0"/>
                <w:i/>
                <w:sz w:val="27"/>
                <w:szCs w:val="27"/>
              </w:rPr>
              <w:t xml:space="preserve"> năm 202</w:t>
            </w:r>
            <w:r w:rsidR="001338C1" w:rsidRPr="00CA755B">
              <w:rPr>
                <w:rFonts w:ascii="Times New Roman" w:hAnsi="Times New Roman"/>
                <w:b w:val="0"/>
                <w:i/>
                <w:sz w:val="27"/>
                <w:szCs w:val="27"/>
              </w:rPr>
              <w:t>4</w:t>
            </w:r>
          </w:p>
        </w:tc>
      </w:tr>
    </w:tbl>
    <w:p w14:paraId="75008B41" w14:textId="77777777" w:rsidR="009B3043" w:rsidRPr="00CA755B" w:rsidRDefault="009B3043">
      <w:pPr>
        <w:jc w:val="both"/>
        <w:rPr>
          <w:b/>
          <w:sz w:val="12"/>
        </w:rPr>
      </w:pPr>
    </w:p>
    <w:p w14:paraId="30EB22BE" w14:textId="77777777" w:rsidR="008473AE" w:rsidRPr="00CA755B" w:rsidRDefault="008473AE">
      <w:pPr>
        <w:jc w:val="center"/>
        <w:rPr>
          <w:b/>
          <w:sz w:val="2"/>
          <w:szCs w:val="22"/>
        </w:rPr>
      </w:pPr>
    </w:p>
    <w:p w14:paraId="47A09CAE" w14:textId="77777777" w:rsidR="009B3043" w:rsidRPr="00CA755B" w:rsidRDefault="007C47B0">
      <w:pPr>
        <w:jc w:val="center"/>
        <w:rPr>
          <w:b/>
        </w:rPr>
      </w:pPr>
      <w:r w:rsidRPr="00CA755B">
        <w:rPr>
          <w:b/>
        </w:rPr>
        <w:t>BÁO CÁO</w:t>
      </w:r>
    </w:p>
    <w:p w14:paraId="4E68D2DB" w14:textId="4F42CFCC" w:rsidR="00F42C05" w:rsidRPr="00CA755B" w:rsidRDefault="00F42C05" w:rsidP="00F42C05">
      <w:pPr>
        <w:jc w:val="center"/>
        <w:rPr>
          <w:b/>
        </w:rPr>
      </w:pPr>
      <w:r w:rsidRPr="00CA755B">
        <w:rPr>
          <w:b/>
        </w:rPr>
        <w:t>Kết quả thực hiện cải cách hành chính 6 tháng đầu năm 2024</w:t>
      </w:r>
    </w:p>
    <w:p w14:paraId="0C93E87A" w14:textId="1894F4FA" w:rsidR="00F42C05" w:rsidRPr="00CA755B" w:rsidRDefault="00F42C05" w:rsidP="00F42C05">
      <w:pPr>
        <w:tabs>
          <w:tab w:val="left" w:pos="2895"/>
          <w:tab w:val="center" w:pos="4679"/>
        </w:tabs>
        <w:jc w:val="center"/>
        <w:rPr>
          <w:b/>
        </w:rPr>
      </w:pPr>
      <w:r w:rsidRPr="00CA755B">
        <w:rPr>
          <w:b/>
        </w:rPr>
        <w:t xml:space="preserve">nhiệm vụ trọng tâm quý III năm 2024 </w:t>
      </w:r>
    </w:p>
    <w:p w14:paraId="51209831" w14:textId="4653814B" w:rsidR="009B3043" w:rsidRPr="00CA755B" w:rsidRDefault="008473AE" w:rsidP="00F42C05">
      <w:pPr>
        <w:tabs>
          <w:tab w:val="left" w:pos="2895"/>
          <w:tab w:val="center" w:pos="4679"/>
        </w:tabs>
        <w:rPr>
          <w:b/>
          <w:sz w:val="40"/>
        </w:rPr>
      </w:pPr>
      <w:r w:rsidRPr="00CA755B">
        <w:rPr>
          <w:b/>
          <w:sz w:val="40"/>
        </w:rPr>
        <w:tab/>
      </w:r>
      <w:r w:rsidRPr="00CA755B">
        <w:rPr>
          <w:b/>
          <w:sz w:val="40"/>
        </w:rPr>
        <w:tab/>
      </w:r>
      <w:r w:rsidR="007C47B0" w:rsidRPr="00CA755B">
        <w:rPr>
          <w:b/>
          <w:noProof/>
        </w:rPr>
        <mc:AlternateContent>
          <mc:Choice Requires="wps">
            <w:drawing>
              <wp:anchor distT="4294967294" distB="4294967294" distL="114300" distR="114300" simplePos="0" relativeHeight="251658240" behindDoc="0" locked="0" layoutInCell="1" allowOverlap="1" wp14:anchorId="58301DA0" wp14:editId="48ED789D">
                <wp:simplePos x="0" y="0"/>
                <wp:positionH relativeFrom="column">
                  <wp:posOffset>2244090</wp:posOffset>
                </wp:positionH>
                <wp:positionV relativeFrom="paragraph">
                  <wp:posOffset>40004</wp:posOffset>
                </wp:positionV>
                <wp:extent cx="1154430" cy="0"/>
                <wp:effectExtent l="0" t="0" r="762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53138" id="Line 1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6.7pt,3.15pt" to="267.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"/>
            </w:pict>
          </mc:Fallback>
        </mc:AlternateContent>
      </w:r>
    </w:p>
    <w:p w14:paraId="6A7B825D" w14:textId="77777777" w:rsidR="008473AE" w:rsidRPr="00CA755B" w:rsidRDefault="007C47B0" w:rsidP="008473AE">
      <w:pPr>
        <w:tabs>
          <w:tab w:val="left" w:pos="567"/>
        </w:tabs>
        <w:ind w:firstLine="720"/>
      </w:pPr>
      <w:r w:rsidRPr="00CA755B">
        <w:t xml:space="preserve">     </w:t>
      </w:r>
      <w:r w:rsidRPr="00CA755B">
        <w:tab/>
      </w:r>
      <w:r w:rsidR="008473AE" w:rsidRPr="00CA755B">
        <w:t xml:space="preserve">     Kính gửi: </w:t>
      </w:r>
    </w:p>
    <w:p w14:paraId="1F451F93" w14:textId="77777777" w:rsidR="008473AE" w:rsidRPr="00CA755B" w:rsidRDefault="008473AE" w:rsidP="008473AE">
      <w:pPr>
        <w:tabs>
          <w:tab w:val="left" w:pos="567"/>
        </w:tabs>
        <w:ind w:firstLine="720"/>
      </w:pPr>
      <w:r w:rsidRPr="00CA755B">
        <w:tab/>
      </w:r>
      <w:r w:rsidRPr="00CA755B">
        <w:tab/>
      </w:r>
      <w:r w:rsidRPr="00CA755B">
        <w:tab/>
        <w:t xml:space="preserve"> - UBND huyện Kỳ Anh;</w:t>
      </w:r>
    </w:p>
    <w:p w14:paraId="39D9128F" w14:textId="77619742" w:rsidR="008473AE" w:rsidRPr="00CA755B" w:rsidRDefault="008473AE" w:rsidP="008473AE">
      <w:pPr>
        <w:tabs>
          <w:tab w:val="left" w:pos="567"/>
        </w:tabs>
        <w:ind w:firstLine="720"/>
      </w:pPr>
      <w:r w:rsidRPr="00CA755B">
        <w:tab/>
      </w:r>
      <w:r w:rsidRPr="00CA755B">
        <w:tab/>
      </w:r>
      <w:r w:rsidRPr="00CA755B">
        <w:tab/>
        <w:t xml:space="preserve"> - Phòng Nội vụ huyện Kỳ Anh. </w:t>
      </w:r>
      <w:r w:rsidR="003E270F" w:rsidRPr="00CA755B">
        <w:t xml:space="preserve"> </w:t>
      </w:r>
    </w:p>
    <w:p w14:paraId="57A9CEB7" w14:textId="77777777" w:rsidR="008473AE" w:rsidRPr="00CA755B" w:rsidRDefault="008473AE" w:rsidP="008473AE">
      <w:pPr>
        <w:spacing w:before="120" w:after="120"/>
        <w:jc w:val="both"/>
        <w:rPr>
          <w:sz w:val="12"/>
        </w:rPr>
      </w:pPr>
    </w:p>
    <w:p w14:paraId="286C295C" w14:textId="1B3B3853" w:rsidR="00787430" w:rsidRPr="00CA755B" w:rsidRDefault="009B3B93" w:rsidP="003E270F">
      <w:pPr>
        <w:spacing w:line="266" w:lineRule="auto"/>
        <w:ind w:firstLine="720"/>
        <w:jc w:val="both"/>
      </w:pPr>
      <w:bookmarkStart w:id="0" w:name="_Hlk161144760"/>
      <w:r w:rsidRPr="00CA755B">
        <w:t>Thực hiện</w:t>
      </w:r>
      <w:r w:rsidRPr="00CA755B">
        <w:rPr>
          <w:lang w:val="nb-NO"/>
        </w:rPr>
        <w:t xml:space="preserve"> Kế hoạch số </w:t>
      </w:r>
      <w:r w:rsidR="00AB244C" w:rsidRPr="00CA755B">
        <w:rPr>
          <w:lang w:val="nb-NO"/>
        </w:rPr>
        <w:t>95</w:t>
      </w:r>
      <w:r w:rsidRPr="00CA755B">
        <w:t>/KH-UBND ngày 1</w:t>
      </w:r>
      <w:r w:rsidR="00AB244C" w:rsidRPr="00CA755B">
        <w:t>5</w:t>
      </w:r>
      <w:r w:rsidRPr="00CA755B">
        <w:t>/01/202</w:t>
      </w:r>
      <w:r w:rsidR="00AB244C" w:rsidRPr="00CA755B">
        <w:t>4</w:t>
      </w:r>
      <w:r w:rsidRPr="00CA755B">
        <w:t xml:space="preserve"> của UBND huyện Kỳ Anh về Cải cách hành chính huyện Kỳ Anh năm 202</w:t>
      </w:r>
      <w:r w:rsidR="00AB244C" w:rsidRPr="00CA755B">
        <w:t>4</w:t>
      </w:r>
      <w:bookmarkEnd w:id="0"/>
      <w:r w:rsidR="003E270F" w:rsidRPr="00CA755B">
        <w:t xml:space="preserve"> và Công văn số 410/UBND-NV ngày 11/03/2024 của UBND huyện Kỳ Anh về việc thực hiện chế độ báo cáo CCHC định kỳ năm 2024; </w:t>
      </w:r>
      <w:r w:rsidR="008473AE" w:rsidRPr="00CA755B">
        <w:t xml:space="preserve">Uỷ ban nhân dân xã Kỳ Thọ báo cáo công tác cải cách hành chính Nhà nước </w:t>
      </w:r>
      <w:r w:rsidR="00F42C05" w:rsidRPr="00CA755B">
        <w:t>6 tháng đầu</w:t>
      </w:r>
      <w:r w:rsidR="008473AE" w:rsidRPr="00CA755B">
        <w:t xml:space="preserve"> năm 202</w:t>
      </w:r>
      <w:r w:rsidR="00610D45" w:rsidRPr="00CA755B">
        <w:t>4</w:t>
      </w:r>
      <w:r w:rsidR="008473AE" w:rsidRPr="00CA755B">
        <w:t xml:space="preserve"> đạt được kết quả như sau</w:t>
      </w:r>
      <w:r w:rsidR="007C47B0" w:rsidRPr="00CA755B">
        <w:t>:</w:t>
      </w:r>
      <w:r w:rsidR="00787430" w:rsidRPr="00CA755B">
        <w:t xml:space="preserve"> </w:t>
      </w:r>
      <w:r w:rsidR="00AB244C" w:rsidRPr="00CA755B">
        <w:t xml:space="preserve"> </w:t>
      </w:r>
    </w:p>
    <w:p w14:paraId="587B70F5" w14:textId="77777777" w:rsidR="009B3043" w:rsidRPr="00CA755B" w:rsidRDefault="00787430" w:rsidP="00BC2D63">
      <w:pPr>
        <w:spacing w:line="266" w:lineRule="auto"/>
        <w:ind w:firstLine="667"/>
        <w:jc w:val="both"/>
        <w:rPr>
          <w:b/>
          <w:sz w:val="26"/>
        </w:rPr>
      </w:pPr>
      <w:r w:rsidRPr="00CA755B">
        <w:rPr>
          <w:b/>
        </w:rPr>
        <w:t>I.</w:t>
      </w:r>
      <w:r w:rsidRPr="00CA755B">
        <w:t xml:space="preserve"> </w:t>
      </w:r>
      <w:r w:rsidR="007C47B0" w:rsidRPr="00CA755B">
        <w:rPr>
          <w:b/>
          <w:sz w:val="26"/>
        </w:rPr>
        <w:t>CÔNG TÁC CHỈ</w:t>
      </w:r>
      <w:r w:rsidR="007C47B0" w:rsidRPr="00CA755B">
        <w:rPr>
          <w:b/>
          <w:spacing w:val="-3"/>
          <w:sz w:val="26"/>
        </w:rPr>
        <w:t xml:space="preserve"> </w:t>
      </w:r>
      <w:r w:rsidR="007C47B0" w:rsidRPr="00CA755B">
        <w:rPr>
          <w:b/>
          <w:sz w:val="26"/>
        </w:rPr>
        <w:t>ĐẠO,</w:t>
      </w:r>
      <w:r w:rsidR="007C47B0" w:rsidRPr="00CA755B">
        <w:rPr>
          <w:b/>
          <w:spacing w:val="-2"/>
          <w:sz w:val="26"/>
        </w:rPr>
        <w:t xml:space="preserve"> </w:t>
      </w:r>
      <w:r w:rsidR="007C47B0" w:rsidRPr="00CA755B">
        <w:rPr>
          <w:b/>
          <w:sz w:val="26"/>
        </w:rPr>
        <w:t>ĐIỀU</w:t>
      </w:r>
      <w:r w:rsidR="007C47B0" w:rsidRPr="00CA755B">
        <w:rPr>
          <w:b/>
          <w:spacing w:val="-3"/>
          <w:sz w:val="26"/>
        </w:rPr>
        <w:t xml:space="preserve"> </w:t>
      </w:r>
      <w:r w:rsidR="007C47B0" w:rsidRPr="00CA755B">
        <w:rPr>
          <w:b/>
          <w:sz w:val="26"/>
        </w:rPr>
        <w:t>HÀNH</w:t>
      </w:r>
      <w:r w:rsidR="007C47B0" w:rsidRPr="00CA755B">
        <w:rPr>
          <w:b/>
          <w:spacing w:val="-3"/>
          <w:sz w:val="26"/>
        </w:rPr>
        <w:t xml:space="preserve"> </w:t>
      </w:r>
      <w:r w:rsidR="007C47B0" w:rsidRPr="00CA755B">
        <w:rPr>
          <w:b/>
          <w:sz w:val="26"/>
        </w:rPr>
        <w:t>CẢI</w:t>
      </w:r>
      <w:r w:rsidR="007C47B0" w:rsidRPr="00CA755B">
        <w:rPr>
          <w:b/>
          <w:spacing w:val="-2"/>
          <w:sz w:val="26"/>
        </w:rPr>
        <w:t xml:space="preserve"> </w:t>
      </w:r>
      <w:r w:rsidR="007C47B0" w:rsidRPr="00CA755B">
        <w:rPr>
          <w:b/>
          <w:sz w:val="26"/>
        </w:rPr>
        <w:t>CÁCH HÀNH</w:t>
      </w:r>
      <w:r w:rsidR="007C47B0" w:rsidRPr="00CA755B">
        <w:rPr>
          <w:b/>
          <w:spacing w:val="-1"/>
          <w:sz w:val="26"/>
        </w:rPr>
        <w:t xml:space="preserve"> </w:t>
      </w:r>
      <w:r w:rsidR="007C47B0" w:rsidRPr="00CA755B">
        <w:rPr>
          <w:b/>
          <w:sz w:val="26"/>
        </w:rPr>
        <w:t>CHÍNH</w:t>
      </w:r>
    </w:p>
    <w:p w14:paraId="35581441" w14:textId="4F9BC22C" w:rsidR="004746CA" w:rsidRPr="00CA755B" w:rsidRDefault="007C47B0" w:rsidP="00F42C05">
      <w:pPr>
        <w:spacing w:line="266" w:lineRule="auto"/>
        <w:ind w:firstLine="720"/>
        <w:jc w:val="both"/>
        <w:rPr>
          <w:lang w:val="nl-NL"/>
        </w:rPr>
      </w:pPr>
      <w:r w:rsidRPr="00CA755B">
        <w:rPr>
          <w:lang w:val="nl-NL"/>
        </w:rPr>
        <w:t>Ủy ban nhân dân xã chỉ đạo, triển khai thực hiện khá đồng bộ Chương trình tổng thể cải cách hành chính của Chính phủ, Kế hoạch CCHC hàng năm của UBND tỉnh, huyện</w:t>
      </w:r>
      <w:r w:rsidR="00F42C05" w:rsidRPr="00CA755B">
        <w:rPr>
          <w:lang w:val="nl-NL"/>
        </w:rPr>
        <w:t>;</w:t>
      </w:r>
      <w:r w:rsidRPr="00CA755B">
        <w:rPr>
          <w:lang w:val="nl-NL"/>
        </w:rPr>
        <w:t xml:space="preserve"> </w:t>
      </w:r>
      <w:r w:rsidR="00F42C05" w:rsidRPr="00CA755B">
        <w:t xml:space="preserve">Đảng ủy, UBND xã đã ban hành </w:t>
      </w:r>
      <w:r w:rsidR="00597196" w:rsidRPr="00CA755B">
        <w:t>32</w:t>
      </w:r>
      <w:r w:rsidR="00F42C05" w:rsidRPr="00CA755B">
        <w:t xml:space="preserve"> văn bản để chỉ đạo, điều hành việc thực hiện cải cách hành chính trên địa bàn xã; trong đó có 02 thông báo, 0</w:t>
      </w:r>
      <w:r w:rsidR="00597196" w:rsidRPr="00CA755B">
        <w:t>5</w:t>
      </w:r>
      <w:r w:rsidR="00F42C05" w:rsidRPr="00CA755B">
        <w:t xml:space="preserve"> quyết định, 0</w:t>
      </w:r>
      <w:r w:rsidR="00597196" w:rsidRPr="00CA755B">
        <w:t>4</w:t>
      </w:r>
      <w:r w:rsidR="00F42C05" w:rsidRPr="00CA755B">
        <w:t xml:space="preserve"> công văn, 03 báo cáo 1</w:t>
      </w:r>
      <w:r w:rsidR="00597196" w:rsidRPr="00CA755B">
        <w:t>8</w:t>
      </w:r>
      <w:r w:rsidR="00F42C05" w:rsidRPr="00CA755B">
        <w:t xml:space="preserve"> kế hoạch</w:t>
      </w:r>
      <w:r w:rsidR="00F42C05" w:rsidRPr="00CA755B">
        <w:rPr>
          <w:lang w:val="nl-NL"/>
        </w:rPr>
        <w:t xml:space="preserve"> để </w:t>
      </w:r>
      <w:r w:rsidRPr="00CA755B">
        <w:rPr>
          <w:lang w:val="nl-NL"/>
        </w:rPr>
        <w:t>chỉ đạo, hướng dẫn, đôn đốc thực hiện cải cách hành chính</w:t>
      </w:r>
      <w:r w:rsidR="006703FC" w:rsidRPr="00CA755B">
        <w:rPr>
          <w:lang w:val="nl-NL"/>
        </w:rPr>
        <w:t>,</w:t>
      </w:r>
      <w:r w:rsidRPr="00CA755B">
        <w:rPr>
          <w:lang w:val="nl-NL"/>
        </w:rPr>
        <w:t xml:space="preserve"> phân công nhiệm vụ đối</w:t>
      </w:r>
      <w:r w:rsidR="00D91641" w:rsidRPr="00CA755B">
        <w:rPr>
          <w:lang w:val="nl-NL"/>
        </w:rPr>
        <w:t xml:space="preserve"> với cán bộ, công chức </w:t>
      </w:r>
      <w:r w:rsidRPr="00CA755B">
        <w:rPr>
          <w:lang w:val="nl-NL"/>
        </w:rPr>
        <w:t>khắc phục cá</w:t>
      </w:r>
      <w:r w:rsidR="00D91641" w:rsidRPr="00CA755B">
        <w:rPr>
          <w:lang w:val="nl-NL"/>
        </w:rPr>
        <w:t>c lỗi về CCHC</w:t>
      </w:r>
      <w:r w:rsidR="004746CA" w:rsidRPr="00CA755B">
        <w:rPr>
          <w:lang w:val="nl-NL"/>
        </w:rPr>
        <w:t xml:space="preserve">. </w:t>
      </w:r>
      <w:r w:rsidR="004746CA" w:rsidRPr="00CA755B">
        <w:rPr>
          <w:i/>
        </w:rPr>
        <w:t>(Có phụ lục chi tiết gửi kèm)</w:t>
      </w:r>
      <w:r w:rsidR="004746CA" w:rsidRPr="00CA755B">
        <w:rPr>
          <w:i/>
          <w:lang w:val="vi-VN"/>
        </w:rPr>
        <w:t>.</w:t>
      </w:r>
      <w:r w:rsidR="006703FC" w:rsidRPr="00CA755B">
        <w:rPr>
          <w:lang w:val="nl-NL"/>
        </w:rPr>
        <w:t xml:space="preserve"> </w:t>
      </w:r>
    </w:p>
    <w:p w14:paraId="5E56CA33" w14:textId="77D15934" w:rsidR="006703FC" w:rsidRPr="00CA755B" w:rsidRDefault="006703FC" w:rsidP="00F42C05">
      <w:pPr>
        <w:spacing w:line="266" w:lineRule="auto"/>
        <w:ind w:firstLine="720"/>
        <w:jc w:val="both"/>
        <w:rPr>
          <w:lang w:val="nl-NL"/>
        </w:rPr>
      </w:pPr>
      <w:r w:rsidRPr="00CA755B">
        <w:rPr>
          <w:lang w:val="nl-NL"/>
        </w:rPr>
        <w:t>C</w:t>
      </w:r>
      <w:r w:rsidRPr="00CA755B">
        <w:t>hỉ đạo các cán bộ công chức vừa tổ chức giao dịch trực tiếp tại bộ phận tiếp nhận và trả kết quả xã và tăng cường tuyên truyền, hướng dẫn cán bộ công chức và nhân dân thực hiện trên dịch vụ 3 trực tuyến, thành lập tài khoản dịch vụ công Quốc gia, cài đặt mã QR trong thanh toán không dùng tiền mặt tại các điểm kinh doanh, buôn bán, nhà hàng.</w:t>
      </w:r>
    </w:p>
    <w:p w14:paraId="76F62AF6" w14:textId="71011AB8" w:rsidR="006703FC" w:rsidRPr="00CA755B" w:rsidRDefault="006703FC" w:rsidP="006703FC">
      <w:pPr>
        <w:spacing w:line="266" w:lineRule="auto"/>
        <w:ind w:firstLine="720"/>
        <w:jc w:val="both"/>
        <w:rPr>
          <w:lang w:val="nl-NL"/>
        </w:rPr>
      </w:pPr>
      <w:r w:rsidRPr="00CA755B">
        <w:t xml:space="preserve">Tổ chức thực hiện nghiêm Quy chế văn hóa công sở tại cơ quan, chú trọng công tác giáo dục đạo đức và phẩm chất chính chị cho đội ngủ cán bộ, công chức,  về truyền thống văn hóa dân tộc, văn hóa công sở, xây dựng niềm tự hào dân tộc, tinh thần trách nhiệm, ý thức tận tụy phục vụ nhân dân. </w:t>
      </w:r>
    </w:p>
    <w:p w14:paraId="67439279" w14:textId="62D9FC98" w:rsidR="00DA10E0" w:rsidRPr="00CA755B" w:rsidRDefault="007C47B0" w:rsidP="00AB244C">
      <w:pPr>
        <w:spacing w:line="266" w:lineRule="auto"/>
        <w:ind w:firstLine="720"/>
        <w:jc w:val="both"/>
      </w:pPr>
      <w:r w:rsidRPr="00CA755B">
        <w:rPr>
          <w:lang w:val="nl-NL"/>
        </w:rPr>
        <w:t xml:space="preserve">Công tác tuyên truyền cải cách hành chính được quan tâm, chú trọng các nội dung về siết chặt kỷ luật, kỷ cương hành chính, văn hóa công vụ, quy tắc ứng xử của cán bộ, công chức; thực hiện cơ chế một cửa, một cửa liên thông theo hướng văn minh, hiện đại, phục vụ người dân, tổ chức, doanh nghiệp; tăng cường sự hiểu biết của người dân, tổ chức, doanh nghiệp về CCHC, trọng tâm là cải cách thủ tục hành chính, lợi ích của việc sử dụng dịch vụ công trực tuyến; khuyến </w:t>
      </w:r>
      <w:r w:rsidRPr="00CA755B">
        <w:rPr>
          <w:lang w:val="nl-NL"/>
        </w:rPr>
        <w:lastRenderedPageBreak/>
        <w:t>khích người dân, tổ chức, doanh nghiệp sử dụng dịch vụ công trực tuyến; tạo điều kiện để người dân, tổ chức, doanh nghiệp tích cực góp ý, tham gia hoàn thiện TTHC, giám sát cơ quan nhà nước trong</w:t>
      </w:r>
      <w:r w:rsidRPr="00CA755B">
        <w:rPr>
          <w:shd w:val="clear" w:color="auto" w:fill="FFFFFF"/>
        </w:rPr>
        <w:t xml:space="preserve"> quá trình thực hiện. </w:t>
      </w:r>
      <w:r w:rsidRPr="00CA755B">
        <w:rPr>
          <w:lang w:val="nl-NL"/>
        </w:rPr>
        <w:t>Hình thức tuyên truyền thông qua bài viết t</w:t>
      </w:r>
      <w:r w:rsidR="006A7ED1" w:rsidRPr="00CA755B">
        <w:rPr>
          <w:lang w:val="nl-NL"/>
        </w:rPr>
        <w:t xml:space="preserve">rên Trang thông tin điện tử xã </w:t>
      </w:r>
      <w:r w:rsidRPr="00CA755B">
        <w:rPr>
          <w:lang w:val="nl-NL"/>
        </w:rPr>
        <w:t>các cuộc họp</w:t>
      </w:r>
      <w:r w:rsidR="00DA10E0" w:rsidRPr="00CA755B">
        <w:rPr>
          <w:lang w:val="nl-NL"/>
        </w:rPr>
        <w:t>.</w:t>
      </w:r>
      <w:r w:rsidR="00633C9D" w:rsidRPr="00CA755B">
        <w:rPr>
          <w:lang w:val="nl-NL"/>
        </w:rPr>
        <w:t xml:space="preserve"> </w:t>
      </w:r>
    </w:p>
    <w:p w14:paraId="048ECDDA" w14:textId="77777777" w:rsidR="00787430" w:rsidRPr="00CA755B" w:rsidRDefault="00787430" w:rsidP="00BC2D63">
      <w:pPr>
        <w:spacing w:line="266" w:lineRule="auto"/>
        <w:ind w:firstLine="720"/>
        <w:jc w:val="both"/>
        <w:rPr>
          <w:b/>
        </w:rPr>
      </w:pPr>
      <w:r w:rsidRPr="00CA755B">
        <w:rPr>
          <w:b/>
        </w:rPr>
        <w:t>II. K</w:t>
      </w:r>
      <w:r w:rsidR="007C47B0" w:rsidRPr="00CA755B">
        <w:rPr>
          <w:b/>
        </w:rPr>
        <w:t>ẾT</w:t>
      </w:r>
      <w:r w:rsidR="007C47B0" w:rsidRPr="00CA755B">
        <w:rPr>
          <w:b/>
          <w:spacing w:val="-1"/>
        </w:rPr>
        <w:t xml:space="preserve"> </w:t>
      </w:r>
      <w:r w:rsidR="007C47B0" w:rsidRPr="00CA755B">
        <w:rPr>
          <w:b/>
        </w:rPr>
        <w:t>QUẢ</w:t>
      </w:r>
      <w:r w:rsidR="007C47B0" w:rsidRPr="00CA755B">
        <w:rPr>
          <w:b/>
          <w:spacing w:val="-2"/>
        </w:rPr>
        <w:t xml:space="preserve"> </w:t>
      </w:r>
      <w:r w:rsidR="007C47B0" w:rsidRPr="00CA755B">
        <w:rPr>
          <w:b/>
        </w:rPr>
        <w:t>THỰC HIỆN</w:t>
      </w:r>
      <w:r w:rsidR="007C47B0" w:rsidRPr="00CA755B">
        <w:rPr>
          <w:b/>
          <w:spacing w:val="-2"/>
        </w:rPr>
        <w:t xml:space="preserve"> </w:t>
      </w:r>
      <w:r w:rsidR="007C47B0" w:rsidRPr="00CA755B">
        <w:rPr>
          <w:b/>
        </w:rPr>
        <w:t>CÔNG</w:t>
      </w:r>
      <w:r w:rsidR="007C47B0" w:rsidRPr="00CA755B">
        <w:rPr>
          <w:b/>
          <w:spacing w:val="-2"/>
        </w:rPr>
        <w:t xml:space="preserve"> </w:t>
      </w:r>
      <w:r w:rsidR="007C47B0" w:rsidRPr="00CA755B">
        <w:rPr>
          <w:b/>
        </w:rPr>
        <w:t>TÁC</w:t>
      </w:r>
      <w:r w:rsidR="007C47B0" w:rsidRPr="00CA755B">
        <w:rPr>
          <w:b/>
          <w:spacing w:val="-2"/>
        </w:rPr>
        <w:t xml:space="preserve"> </w:t>
      </w:r>
      <w:r w:rsidR="007C47B0" w:rsidRPr="00CA755B">
        <w:rPr>
          <w:b/>
        </w:rPr>
        <w:t>CẢI</w:t>
      </w:r>
      <w:r w:rsidR="007C47B0" w:rsidRPr="00CA755B">
        <w:rPr>
          <w:b/>
          <w:spacing w:val="-2"/>
        </w:rPr>
        <w:t xml:space="preserve"> </w:t>
      </w:r>
      <w:r w:rsidR="007C47B0" w:rsidRPr="00CA755B">
        <w:rPr>
          <w:b/>
        </w:rPr>
        <w:t>CÁCH</w:t>
      </w:r>
      <w:r w:rsidR="007C47B0" w:rsidRPr="00CA755B">
        <w:rPr>
          <w:b/>
          <w:spacing w:val="1"/>
        </w:rPr>
        <w:t xml:space="preserve"> </w:t>
      </w:r>
      <w:r w:rsidR="007C47B0" w:rsidRPr="00CA755B">
        <w:rPr>
          <w:b/>
        </w:rPr>
        <w:t>HÀNH</w:t>
      </w:r>
      <w:r w:rsidR="007C47B0" w:rsidRPr="00CA755B">
        <w:rPr>
          <w:b/>
          <w:spacing w:val="-2"/>
        </w:rPr>
        <w:t xml:space="preserve"> </w:t>
      </w:r>
      <w:r w:rsidR="007C47B0" w:rsidRPr="00CA755B">
        <w:rPr>
          <w:b/>
        </w:rPr>
        <w:t>CHÍNH</w:t>
      </w:r>
      <w:r w:rsidR="00992021" w:rsidRPr="00CA755B">
        <w:rPr>
          <w:b/>
        </w:rPr>
        <w:t xml:space="preserve"> </w:t>
      </w:r>
    </w:p>
    <w:p w14:paraId="1C4CF5E9" w14:textId="77777777" w:rsidR="0049639B" w:rsidRPr="00CA755B" w:rsidRDefault="00787430" w:rsidP="0049639B">
      <w:pPr>
        <w:spacing w:line="266" w:lineRule="auto"/>
        <w:ind w:firstLine="720"/>
        <w:jc w:val="both"/>
        <w:rPr>
          <w:b/>
          <w:lang w:val="nl-NL"/>
        </w:rPr>
      </w:pPr>
      <w:r w:rsidRPr="00CA755B">
        <w:rPr>
          <w:b/>
        </w:rPr>
        <w:t>1.</w:t>
      </w:r>
      <w:r w:rsidR="007C47B0" w:rsidRPr="00CA755B">
        <w:rPr>
          <w:b/>
        </w:rPr>
        <w:t xml:space="preserve"> Cải cách</w:t>
      </w:r>
      <w:r w:rsidR="007C47B0" w:rsidRPr="00CA755B">
        <w:rPr>
          <w:b/>
          <w:spacing w:val="-1"/>
        </w:rPr>
        <w:t xml:space="preserve"> </w:t>
      </w:r>
      <w:r w:rsidR="007C47B0" w:rsidRPr="00CA755B">
        <w:rPr>
          <w:b/>
        </w:rPr>
        <w:t>thể chế</w:t>
      </w:r>
    </w:p>
    <w:p w14:paraId="78831D0C" w14:textId="77777777" w:rsidR="0049639B" w:rsidRPr="00CA755B" w:rsidRDefault="00F1698C" w:rsidP="0049639B">
      <w:pPr>
        <w:spacing w:line="266" w:lineRule="auto"/>
        <w:ind w:firstLine="720"/>
        <w:jc w:val="both"/>
        <w:rPr>
          <w:rFonts w:eastAsiaTheme="minorHAnsi" w:cstheme="minorBidi"/>
          <w:color w:val="000000"/>
        </w:rPr>
      </w:pPr>
      <w:r w:rsidRPr="00CA755B">
        <w:rPr>
          <w:b/>
          <w:bCs/>
          <w:i/>
          <w:lang w:val="it-IT"/>
        </w:rPr>
        <w:t>1.1.</w:t>
      </w:r>
      <w:r w:rsidR="0049639B" w:rsidRPr="00CA755B">
        <w:rPr>
          <w:b/>
          <w:bCs/>
          <w:i/>
          <w:lang w:val="it-IT"/>
        </w:rPr>
        <w:t xml:space="preserve"> </w:t>
      </w:r>
      <w:r w:rsidR="0049639B" w:rsidRPr="00CA755B">
        <w:rPr>
          <w:rFonts w:eastAsiaTheme="minorHAnsi"/>
          <w:b/>
          <w:bCs/>
          <w:i/>
          <w:color w:val="000000"/>
        </w:rPr>
        <w:t>Công tác xây dựng, ban hành văn bản quy phạm pháp luật</w:t>
      </w:r>
      <w:r w:rsidR="0049639B" w:rsidRPr="00CA755B">
        <w:rPr>
          <w:rFonts w:eastAsiaTheme="minorHAnsi"/>
          <w:color w:val="000000"/>
        </w:rPr>
        <w:t>:</w:t>
      </w:r>
    </w:p>
    <w:p w14:paraId="32458311" w14:textId="1DA5B7FD" w:rsidR="0049639B" w:rsidRPr="00CA755B" w:rsidRDefault="0049639B" w:rsidP="0049639B">
      <w:pPr>
        <w:spacing w:line="266" w:lineRule="auto"/>
        <w:ind w:firstLine="720"/>
        <w:jc w:val="both"/>
        <w:rPr>
          <w:b/>
          <w:lang w:val="nl-NL"/>
        </w:rPr>
      </w:pPr>
      <w:r w:rsidRPr="00CA755B">
        <w:rPr>
          <w:rFonts w:eastAsiaTheme="minorHAnsi" w:cstheme="minorBidi"/>
          <w:color w:val="000000"/>
        </w:rPr>
        <w:t>- Sáu</w:t>
      </w:r>
      <w:r w:rsidRPr="00CA755B">
        <w:rPr>
          <w:rFonts w:eastAsiaTheme="minorHAnsi"/>
          <w:color w:val="000000"/>
        </w:rPr>
        <w:t xml:space="preserve"> tháng đầu năm 2024, Hội đồng nhân dân và UBND xã Kỳ Thọ không</w:t>
      </w:r>
      <w:r w:rsidRPr="00CA755B">
        <w:rPr>
          <w:rFonts w:eastAsiaTheme="minorHAnsi" w:cstheme="minorBidi"/>
          <w:color w:val="000000"/>
        </w:rPr>
        <w:br/>
      </w:r>
      <w:r w:rsidRPr="00CA755B">
        <w:rPr>
          <w:rFonts w:eastAsiaTheme="minorHAnsi"/>
          <w:color w:val="000000"/>
        </w:rPr>
        <w:t>ban hành văn bản quy phạm pháp luật.</w:t>
      </w:r>
    </w:p>
    <w:p w14:paraId="40C9ACD3" w14:textId="2FC1DE72" w:rsidR="0049639B" w:rsidRPr="00CA755B" w:rsidRDefault="0049639B" w:rsidP="0049639B">
      <w:pPr>
        <w:shd w:val="clear" w:color="auto" w:fill="FFFFFF"/>
        <w:tabs>
          <w:tab w:val="left" w:pos="709"/>
        </w:tabs>
        <w:spacing w:line="252" w:lineRule="auto"/>
        <w:ind w:firstLine="720"/>
        <w:jc w:val="both"/>
        <w:rPr>
          <w:rFonts w:eastAsiaTheme="minorHAnsi"/>
          <w:color w:val="000000"/>
        </w:rPr>
      </w:pPr>
      <w:r w:rsidRPr="00CA755B">
        <w:rPr>
          <w:rFonts w:eastAsiaTheme="minorHAnsi"/>
          <w:color w:val="000000"/>
        </w:rPr>
        <w:t>- Tổ chức thực hiện góp ý 03 dự thảo văn bản quy phạm pháp luật được lấy</w:t>
      </w:r>
      <w:r w:rsidRPr="00CA755B">
        <w:rPr>
          <w:rFonts w:eastAsiaTheme="minorHAnsi" w:cstheme="minorBidi"/>
          <w:color w:val="000000"/>
        </w:rPr>
        <w:br/>
      </w:r>
      <w:r w:rsidRPr="00CA755B">
        <w:rPr>
          <w:rFonts w:eastAsiaTheme="minorHAnsi"/>
          <w:color w:val="000000"/>
        </w:rPr>
        <w:t>ýkiến</w:t>
      </w:r>
    </w:p>
    <w:p w14:paraId="14891CA4" w14:textId="55589326" w:rsidR="00F1698C" w:rsidRPr="00CA755B" w:rsidRDefault="00F1698C" w:rsidP="00F1698C">
      <w:pPr>
        <w:shd w:val="clear" w:color="auto" w:fill="FFFFFF"/>
        <w:tabs>
          <w:tab w:val="left" w:pos="709"/>
        </w:tabs>
        <w:spacing w:line="252" w:lineRule="auto"/>
        <w:ind w:firstLine="720"/>
        <w:jc w:val="both"/>
        <w:rPr>
          <w:rFonts w:eastAsiaTheme="minorHAnsi"/>
          <w:b/>
          <w:bCs/>
          <w:color w:val="000000"/>
        </w:rPr>
      </w:pPr>
      <w:r w:rsidRPr="00CA755B">
        <w:rPr>
          <w:rFonts w:eastAsiaTheme="minorHAnsi"/>
          <w:b/>
          <w:bCs/>
          <w:i/>
          <w:color w:val="000000"/>
        </w:rPr>
        <w:t>1.2. Công tác tự kiểm tra, rà soát, hệ thống hóa văn bản QPPL năm 2024</w:t>
      </w:r>
      <w:r w:rsidRPr="00CA755B">
        <w:rPr>
          <w:rFonts w:eastAsiaTheme="minorHAnsi"/>
          <w:b/>
          <w:bCs/>
          <w:color w:val="000000"/>
        </w:rPr>
        <w:t xml:space="preserve">: </w:t>
      </w:r>
    </w:p>
    <w:p w14:paraId="6BC72204" w14:textId="784D63A9" w:rsidR="00F1698C" w:rsidRPr="00CA755B" w:rsidRDefault="00F1698C" w:rsidP="00F1698C">
      <w:pPr>
        <w:shd w:val="clear" w:color="auto" w:fill="FFFFFF"/>
        <w:tabs>
          <w:tab w:val="left" w:pos="709"/>
        </w:tabs>
        <w:spacing w:line="252" w:lineRule="auto"/>
        <w:ind w:firstLine="720"/>
        <w:jc w:val="both"/>
        <w:rPr>
          <w:rFonts w:eastAsiaTheme="minorHAnsi" w:cstheme="minorBidi"/>
          <w:szCs w:val="22"/>
        </w:rPr>
      </w:pPr>
      <w:r w:rsidRPr="00CA755B">
        <w:rPr>
          <w:rFonts w:eastAsiaTheme="minorHAnsi"/>
          <w:color w:val="000000"/>
        </w:rPr>
        <w:t>- Đã</w:t>
      </w:r>
      <w:r w:rsidRPr="00CA755B">
        <w:rPr>
          <w:rFonts w:eastAsiaTheme="minorHAnsi" w:cstheme="minorBidi"/>
          <w:color w:val="000000"/>
        </w:rPr>
        <w:t xml:space="preserve"> </w:t>
      </w:r>
      <w:r w:rsidRPr="00CA755B">
        <w:rPr>
          <w:rFonts w:eastAsiaTheme="minorHAnsi"/>
          <w:color w:val="000000"/>
        </w:rPr>
        <w:t xml:space="preserve">được triển khai thực hiện sáu tháng đầu năm đã ban hành </w:t>
      </w:r>
      <w:r w:rsidRPr="00CA755B">
        <w:rPr>
          <w:rFonts w:eastAsiaTheme="minorHAnsi" w:cstheme="minorBidi"/>
          <w:szCs w:val="22"/>
        </w:rPr>
        <w:t xml:space="preserve">Kế hoạch số 27/KH-UBND ngày 22/3/2024; Kế hoạch tự kiểm tra, rà soát văn bản quy phạm pháp luật trên địa bàn xã Kỳ Thọ năm 2024. Ngày 16/02/2024 UBND xã Kỳ Thọ đã ban hành Kế hoạch số 03/KH-UBND kế hoạch hệ thống hóa văn bản quy phạm pháp luật kỳ 2019 - 2023 </w:t>
      </w:r>
      <w:r w:rsidRPr="00CA755B">
        <w:rPr>
          <w:rFonts w:eastAsiaTheme="minorHAnsi"/>
          <w:color w:val="000000"/>
        </w:rPr>
        <w:t xml:space="preserve">có báo cáo kết quả kỳ hệ thống hóa 2019-2023 theo kế hoạch. </w:t>
      </w:r>
      <w:r w:rsidRPr="00CA755B">
        <w:rPr>
          <w:rFonts w:eastAsiaTheme="minorHAnsi" w:cstheme="minorBidi"/>
          <w:szCs w:val="22"/>
        </w:rPr>
        <w:t>Trong kỳ hệ thống hóa 2019 - 2023 UBND xã có ban hành văn bản QPPL Quy chế thực hiện dân chủ trên địa bàn xã Kỳ Thọ</w:t>
      </w:r>
      <w:r w:rsidR="00546A75" w:rsidRPr="00CA755B">
        <w:rPr>
          <w:rFonts w:eastAsiaTheme="minorHAnsi" w:cstheme="minorBidi"/>
          <w:szCs w:val="22"/>
        </w:rPr>
        <w:t xml:space="preserve">. </w:t>
      </w:r>
    </w:p>
    <w:p w14:paraId="207FB80E" w14:textId="16E8906F" w:rsidR="00F1698C" w:rsidRPr="00CA755B" w:rsidRDefault="00F1698C" w:rsidP="00F1698C">
      <w:pPr>
        <w:shd w:val="clear" w:color="auto" w:fill="FFFFFF"/>
        <w:tabs>
          <w:tab w:val="left" w:pos="709"/>
        </w:tabs>
        <w:spacing w:line="252" w:lineRule="auto"/>
        <w:ind w:firstLine="720"/>
        <w:jc w:val="both"/>
        <w:rPr>
          <w:rFonts w:eastAsiaTheme="minorHAnsi" w:cstheme="minorBidi"/>
          <w:b/>
          <w:bCs/>
          <w:i/>
          <w:color w:val="000000"/>
        </w:rPr>
      </w:pPr>
      <w:r w:rsidRPr="00CA755B">
        <w:rPr>
          <w:rFonts w:eastAsiaTheme="minorHAnsi"/>
          <w:b/>
          <w:bCs/>
          <w:i/>
          <w:color w:val="000000"/>
        </w:rPr>
        <w:t>1.3. Công tác tổ chức thi hành pháp luật và theo dõi, thi hành pháp luật:</w:t>
      </w:r>
    </w:p>
    <w:p w14:paraId="4861A7A3" w14:textId="198E22A2" w:rsidR="00F1698C" w:rsidRPr="00CA755B" w:rsidRDefault="00F1698C" w:rsidP="00F1698C">
      <w:pPr>
        <w:shd w:val="clear" w:color="auto" w:fill="FFFFFF"/>
        <w:tabs>
          <w:tab w:val="left" w:pos="709"/>
        </w:tabs>
        <w:spacing w:line="252" w:lineRule="auto"/>
        <w:ind w:firstLine="720"/>
        <w:jc w:val="both"/>
        <w:rPr>
          <w:rFonts w:eastAsiaTheme="minorHAnsi" w:cstheme="minorBidi"/>
          <w:color w:val="000000"/>
        </w:rPr>
      </w:pPr>
      <w:r w:rsidRPr="00CA755B">
        <w:rPr>
          <w:rFonts w:eastAsiaTheme="minorHAnsi"/>
          <w:color w:val="000000"/>
        </w:rPr>
        <w:t>- Đã ban hành Kế hoạch công tác Tư pháp năm 2024, trong đó xác định rõ</w:t>
      </w:r>
      <w:r w:rsidRPr="00CA755B">
        <w:rPr>
          <w:rFonts w:eastAsiaTheme="minorHAnsi" w:cstheme="minorBidi"/>
          <w:color w:val="000000"/>
        </w:rPr>
        <w:br/>
      </w:r>
      <w:r w:rsidRPr="00CA755B">
        <w:rPr>
          <w:rFonts w:eastAsiaTheme="minorHAnsi"/>
          <w:color w:val="000000"/>
        </w:rPr>
        <w:t>nhiệm vụ đối với công tác cải cách thể chế. Bên cạnh đó, để triển khai công tác theo dõi thi hành pháp luật trong lĩnh vực trọng tâm, liên ngành theo Kế hoạch của huyện, UBND xã đã ban hành các Kế hoạch về theo dõi tình hình thi hành pháp luật trong lĩnh vực trọng tâm, liên ngành trên địa bàn.</w:t>
      </w:r>
    </w:p>
    <w:p w14:paraId="190FBE7E" w14:textId="55A6E609" w:rsidR="00F1698C" w:rsidRPr="00CA755B" w:rsidRDefault="00F1698C" w:rsidP="00F1698C">
      <w:pPr>
        <w:shd w:val="clear" w:color="auto" w:fill="FFFFFF"/>
        <w:tabs>
          <w:tab w:val="left" w:pos="709"/>
        </w:tabs>
        <w:spacing w:line="252" w:lineRule="auto"/>
        <w:ind w:firstLine="720"/>
        <w:jc w:val="both"/>
        <w:rPr>
          <w:rFonts w:eastAsiaTheme="minorHAnsi" w:cstheme="minorBidi"/>
          <w:color w:val="000000"/>
        </w:rPr>
      </w:pPr>
      <w:r w:rsidRPr="00CA755B">
        <w:rPr>
          <w:rFonts w:eastAsiaTheme="minorHAnsi"/>
          <w:color w:val="000000"/>
        </w:rPr>
        <w:t>- Công tác triển khai thực hiện văn bản QPPL mới có hiệu lực: đã ban hành</w:t>
      </w:r>
      <w:r w:rsidRPr="00CA755B">
        <w:rPr>
          <w:rFonts w:eastAsiaTheme="minorHAnsi" w:cstheme="minorBidi"/>
          <w:color w:val="000000"/>
        </w:rPr>
        <w:t xml:space="preserve"> </w:t>
      </w:r>
      <w:r w:rsidRPr="00CA755B">
        <w:rPr>
          <w:rFonts w:eastAsiaTheme="minorHAnsi"/>
          <w:color w:val="000000"/>
        </w:rPr>
        <w:t>03 văn bản triển khai; ngoài ra, còn có triển khai tại các cuộc họp, biên soạn các chương trình phát thanh tuyên truyền trên hệ thống loa truyền thanh cơ sở.</w:t>
      </w:r>
    </w:p>
    <w:p w14:paraId="0A624692" w14:textId="4E4104E0" w:rsidR="00F1698C" w:rsidRPr="00CA755B" w:rsidRDefault="00F1698C" w:rsidP="00F1698C">
      <w:pPr>
        <w:shd w:val="clear" w:color="auto" w:fill="FFFFFF"/>
        <w:tabs>
          <w:tab w:val="left" w:pos="709"/>
        </w:tabs>
        <w:spacing w:line="252" w:lineRule="auto"/>
        <w:ind w:firstLine="720"/>
        <w:jc w:val="both"/>
        <w:rPr>
          <w:b/>
          <w:bCs/>
          <w:lang w:val="it-IT"/>
        </w:rPr>
      </w:pPr>
      <w:r w:rsidRPr="00CA755B">
        <w:rPr>
          <w:rFonts w:eastAsiaTheme="minorHAnsi"/>
          <w:color w:val="000000"/>
        </w:rPr>
        <w:t>- Về kiểm tra công tác thi hành pháp luật: đã ban hành kế hoạch, thành lập</w:t>
      </w:r>
      <w:r w:rsidRPr="00CA755B">
        <w:rPr>
          <w:rFonts w:eastAsiaTheme="minorHAnsi" w:cstheme="minorBidi"/>
          <w:color w:val="000000"/>
        </w:rPr>
        <w:br/>
      </w:r>
      <w:r w:rsidRPr="00CA755B">
        <w:rPr>
          <w:rFonts w:eastAsiaTheme="minorHAnsi"/>
          <w:color w:val="000000"/>
        </w:rPr>
        <w:t xml:space="preserve">đoàn kiểm tra liên ngành về an toàn thực phẩm </w:t>
      </w:r>
      <w:r w:rsidRPr="00CA755B">
        <w:rPr>
          <w:rFonts w:eastAsiaTheme="minorHAnsi"/>
          <w:i/>
          <w:iCs/>
          <w:color w:val="000000"/>
        </w:rPr>
        <w:t>(</w:t>
      </w:r>
      <w:r w:rsidR="00546A75" w:rsidRPr="00CA755B">
        <w:rPr>
          <w:rFonts w:eastAsiaTheme="minorHAnsi"/>
          <w:i/>
          <w:iCs/>
          <w:color w:val="000000"/>
        </w:rPr>
        <w:t>L</w:t>
      </w:r>
      <w:r w:rsidRPr="00CA755B">
        <w:rPr>
          <w:rFonts w:eastAsiaTheme="minorHAnsi"/>
          <w:i/>
          <w:iCs/>
          <w:color w:val="000000"/>
        </w:rPr>
        <w:t>ĩnh vực theo dõi trọng tâm năm 2024)</w:t>
      </w:r>
      <w:r w:rsidRPr="00CA755B">
        <w:rPr>
          <w:rFonts w:eastAsiaTheme="minorHAnsi"/>
          <w:color w:val="000000"/>
        </w:rPr>
        <w:t xml:space="preserve"> và tổ chức kiểm tra theo kế hoạch, có biên bản kiểm tra.</w:t>
      </w:r>
    </w:p>
    <w:p w14:paraId="0465B890" w14:textId="5DEAC49A" w:rsidR="00B01162" w:rsidRPr="00CA755B" w:rsidRDefault="00F1698C" w:rsidP="00F1698C">
      <w:pPr>
        <w:shd w:val="clear" w:color="auto" w:fill="FFFFFF"/>
        <w:tabs>
          <w:tab w:val="left" w:pos="709"/>
        </w:tabs>
        <w:spacing w:line="252" w:lineRule="auto"/>
        <w:ind w:firstLine="720"/>
        <w:jc w:val="both"/>
        <w:rPr>
          <w:b/>
          <w:bCs/>
          <w:lang w:val="it-IT"/>
        </w:rPr>
      </w:pPr>
      <w:r w:rsidRPr="00CA755B">
        <w:rPr>
          <w:rFonts w:eastAsiaTheme="minorHAnsi"/>
          <w:color w:val="000000"/>
        </w:rPr>
        <w:t>- Đã cập nhật bổ sung theo dõi thông tin phản ánh trên Báo Hà Tĩnh phản ánh về xuống cấp của Trạm Y tế</w:t>
      </w:r>
      <w:r w:rsidR="00BF42D2" w:rsidRPr="00CA755B">
        <w:t xml:space="preserve">. </w:t>
      </w:r>
    </w:p>
    <w:p w14:paraId="5EF5A3E1" w14:textId="77777777" w:rsidR="0048599E" w:rsidRPr="00CA755B" w:rsidRDefault="00787430" w:rsidP="0048599E">
      <w:pPr>
        <w:spacing w:line="266" w:lineRule="auto"/>
        <w:ind w:firstLine="720"/>
        <w:jc w:val="both"/>
        <w:rPr>
          <w:b/>
          <w:lang w:val="nb-NO"/>
        </w:rPr>
      </w:pPr>
      <w:r w:rsidRPr="00CA755B">
        <w:rPr>
          <w:b/>
          <w:lang w:val="nb-NO"/>
        </w:rPr>
        <w:t xml:space="preserve">2. </w:t>
      </w:r>
      <w:r w:rsidR="007C47B0" w:rsidRPr="00CA755B">
        <w:rPr>
          <w:b/>
        </w:rPr>
        <w:t>Cải cách</w:t>
      </w:r>
      <w:r w:rsidR="007C47B0" w:rsidRPr="00CA755B">
        <w:rPr>
          <w:b/>
          <w:spacing w:val="-1"/>
        </w:rPr>
        <w:t xml:space="preserve"> </w:t>
      </w:r>
      <w:r w:rsidR="007C47B0" w:rsidRPr="00CA755B">
        <w:rPr>
          <w:b/>
        </w:rPr>
        <w:t>thủ tục</w:t>
      </w:r>
      <w:r w:rsidR="007C47B0" w:rsidRPr="00CA755B">
        <w:rPr>
          <w:b/>
          <w:spacing w:val="-4"/>
        </w:rPr>
        <w:t xml:space="preserve"> </w:t>
      </w:r>
      <w:r w:rsidR="007C47B0" w:rsidRPr="00CA755B">
        <w:rPr>
          <w:b/>
        </w:rPr>
        <w:t>hành</w:t>
      </w:r>
      <w:r w:rsidR="007C47B0" w:rsidRPr="00CA755B">
        <w:rPr>
          <w:b/>
          <w:spacing w:val="-1"/>
        </w:rPr>
        <w:t xml:space="preserve"> </w:t>
      </w:r>
      <w:r w:rsidR="007C47B0" w:rsidRPr="00CA755B">
        <w:rPr>
          <w:b/>
        </w:rPr>
        <w:t>chính</w:t>
      </w:r>
      <w:r w:rsidR="007C47B0" w:rsidRPr="00CA755B">
        <w:rPr>
          <w:b/>
          <w:spacing w:val="-2"/>
        </w:rPr>
        <w:t xml:space="preserve"> </w:t>
      </w:r>
      <w:r w:rsidR="007C47B0" w:rsidRPr="00CA755B">
        <w:rPr>
          <w:b/>
        </w:rPr>
        <w:t>(TTHC)</w:t>
      </w:r>
    </w:p>
    <w:p w14:paraId="0CD72457" w14:textId="77777777" w:rsidR="0048599E" w:rsidRPr="00CA755B" w:rsidRDefault="0048599E" w:rsidP="0048599E">
      <w:pPr>
        <w:spacing w:line="266" w:lineRule="auto"/>
        <w:ind w:firstLine="720"/>
        <w:jc w:val="both"/>
        <w:rPr>
          <w:b/>
          <w:lang w:val="nb-NO"/>
        </w:rPr>
      </w:pPr>
      <w:r w:rsidRPr="00CA755B">
        <w:rPr>
          <w:lang w:val="vi-VN"/>
        </w:rPr>
        <w:t xml:space="preserve">- UBND </w:t>
      </w:r>
      <w:r w:rsidRPr="00CA755B">
        <w:t xml:space="preserve">xã </w:t>
      </w:r>
      <w:r w:rsidRPr="00CA755B">
        <w:rPr>
          <w:lang w:val="vi-VN"/>
        </w:rPr>
        <w:t xml:space="preserve">đã ban hành </w:t>
      </w:r>
      <w:r w:rsidRPr="00CA755B">
        <w:t>Kế hoạch số 22/KH-UBND ngày 08/3/2024 của UBND xã về kiểm soát thủ tục hành chính và thực hiện cơ chế một cửa, một cửa liên thông, thực hiện thủ tục hành chính trên môi trường điện tử năm 2024 trên địa bàn xã</w:t>
      </w:r>
      <w:r w:rsidRPr="00CA755B">
        <w:rPr>
          <w:lang w:val="vi-VN"/>
        </w:rPr>
        <w:t xml:space="preserve">; Kế hoạch số </w:t>
      </w:r>
      <w:r w:rsidRPr="00CA755B">
        <w:t>29</w:t>
      </w:r>
      <w:r w:rsidRPr="00CA755B">
        <w:rPr>
          <w:lang w:val="vi-VN"/>
        </w:rPr>
        <w:t xml:space="preserve">/KH-UBND ngày </w:t>
      </w:r>
      <w:r w:rsidRPr="00CA755B">
        <w:t>29</w:t>
      </w:r>
      <w:r w:rsidRPr="00CA755B">
        <w:rPr>
          <w:lang w:val="vi-VN"/>
        </w:rPr>
        <w:t>/3/202</w:t>
      </w:r>
      <w:r w:rsidRPr="00CA755B">
        <w:t>4 của UBND xã Rà soát, đánh giá thành phần hồ sơ, yêu cầu điều kiện thực hiện</w:t>
      </w:r>
      <w:r w:rsidRPr="00CA755B">
        <w:rPr>
          <w:lang w:val="nb-NO"/>
        </w:rPr>
        <w:t xml:space="preserve"> </w:t>
      </w:r>
      <w:r w:rsidRPr="00CA755B">
        <w:t>thủ tục hành chính trên địa bàn xã năm 2024</w:t>
      </w:r>
      <w:r w:rsidRPr="00CA755B">
        <w:rPr>
          <w:b/>
        </w:rPr>
        <w:t xml:space="preserve"> </w:t>
      </w:r>
    </w:p>
    <w:p w14:paraId="36F1B8CC" w14:textId="195C9FA7" w:rsidR="009B3043" w:rsidRPr="00CA755B" w:rsidRDefault="007C47B0" w:rsidP="0048599E">
      <w:pPr>
        <w:spacing w:line="266" w:lineRule="auto"/>
        <w:ind w:firstLine="720"/>
        <w:jc w:val="both"/>
        <w:rPr>
          <w:b/>
          <w:lang w:val="nb-NO"/>
        </w:rPr>
      </w:pPr>
      <w:r w:rsidRPr="00CA755B">
        <w:lastRenderedPageBreak/>
        <w:t xml:space="preserve">Ủy ban nhân dân xã </w:t>
      </w:r>
      <w:r w:rsidR="00182A47" w:rsidRPr="00CA755B">
        <w:t xml:space="preserve">đã chủ động </w:t>
      </w:r>
      <w:r w:rsidRPr="00CA755B">
        <w:t>niêm yết công khai các thủ tục hành chính tại Bộ phận tiếp nhận trả kết quả xã</w:t>
      </w:r>
      <w:r w:rsidR="00A17840" w:rsidRPr="00CA755B">
        <w:t xml:space="preserve"> </w:t>
      </w:r>
      <w:r w:rsidR="0017163F" w:rsidRPr="00CA755B">
        <w:t>bằng quét mã QR</w:t>
      </w:r>
      <w:r w:rsidRPr="00CA755B">
        <w:t>. Ngoài ra trên cổng dịch vụ công trực tuyến và trang thông tin điện tử của xã đều được niêm yết công khai, đầy đủ các thủ tục hành chính phục vụ người dân giao dịch. Địa điểm, vị trí niêm yết công khai các thủ tục hành chính đảm bảo thuận lợi cho người dân theo dõi, tra cứu; có đơn vị số hóa thủ tục hành chính, tra cứu văn bản thông qua quét mã QR.</w:t>
      </w:r>
      <w:r w:rsidR="0017163F" w:rsidRPr="00CA755B">
        <w:t xml:space="preserve"> </w:t>
      </w:r>
    </w:p>
    <w:p w14:paraId="724B3FC0" w14:textId="362E2E55" w:rsidR="009B3043" w:rsidRPr="00CA755B" w:rsidRDefault="007C47B0" w:rsidP="00BC2D63">
      <w:pPr>
        <w:spacing w:line="266" w:lineRule="auto"/>
        <w:ind w:firstLine="720"/>
        <w:jc w:val="both"/>
        <w:rPr>
          <w:lang w:val="nb-NO"/>
        </w:rPr>
      </w:pPr>
      <w:r w:rsidRPr="00CA755B">
        <w:rPr>
          <w:lang w:val="nb-NO"/>
        </w:rPr>
        <w:t>Thực hiện việc công khai minh bạch các chuẩn mực, các quy định hành chính, thành phần hồ sơ, quy trình giải quyết, phí, lệ phí</w:t>
      </w:r>
      <w:r w:rsidR="0017163F" w:rsidRPr="00CA755B">
        <w:rPr>
          <w:lang w:val="nb-NO"/>
        </w:rPr>
        <w:t xml:space="preserve"> </w:t>
      </w:r>
      <w:r w:rsidRPr="00CA755B">
        <w:rPr>
          <w:lang w:val="nb-NO"/>
        </w:rPr>
        <w:t xml:space="preserve">để cá nhân, tổ chức biết và giám sát việc thực hiện. </w:t>
      </w:r>
    </w:p>
    <w:p w14:paraId="4BD99A31" w14:textId="3E30B5A4" w:rsidR="009B3043" w:rsidRPr="00CA755B" w:rsidRDefault="007C47B0" w:rsidP="00BC2D63">
      <w:pPr>
        <w:spacing w:line="266" w:lineRule="auto"/>
        <w:ind w:firstLine="720"/>
        <w:jc w:val="both"/>
        <w:rPr>
          <w:lang w:val="nb-NO"/>
        </w:rPr>
      </w:pPr>
      <w:r w:rsidRPr="00CA755B">
        <w:rPr>
          <w:lang w:val="nb-NO"/>
        </w:rPr>
        <w:t xml:space="preserve">Công bố công khai đường dây nóng của UBND </w:t>
      </w:r>
      <w:r w:rsidR="0017163F" w:rsidRPr="00CA755B">
        <w:rPr>
          <w:lang w:val="nb-NO"/>
        </w:rPr>
        <w:t xml:space="preserve">tỉnh, huyện và </w:t>
      </w:r>
      <w:r w:rsidRPr="00CA755B">
        <w:rPr>
          <w:lang w:val="nb-NO"/>
        </w:rPr>
        <w:t xml:space="preserve">xã về việc tiếp nhận xử lý phản ánh, kiến nghị của cá nhân, tổ chức về các quy định hành chính. </w:t>
      </w:r>
    </w:p>
    <w:p w14:paraId="75FD23F0" w14:textId="77777777" w:rsidR="009B3043" w:rsidRPr="00CA755B" w:rsidRDefault="007C47B0" w:rsidP="00BC2D63">
      <w:pPr>
        <w:pStyle w:val="ListParagraph"/>
        <w:numPr>
          <w:ilvl w:val="0"/>
          <w:numId w:val="13"/>
        </w:numPr>
        <w:tabs>
          <w:tab w:val="left" w:pos="870"/>
        </w:tabs>
        <w:spacing w:before="0" w:line="266" w:lineRule="auto"/>
        <w:ind w:left="0" w:firstLine="566"/>
        <w:jc w:val="both"/>
        <w:rPr>
          <w:sz w:val="28"/>
          <w:szCs w:val="28"/>
        </w:rPr>
      </w:pPr>
      <w:r w:rsidRPr="00CA755B">
        <w:rPr>
          <w:sz w:val="28"/>
          <w:szCs w:val="28"/>
        </w:rPr>
        <w:t>Kết quả thực hiện cơ chế một cửa, một cửa liên thông trong giải quyết TTHC:</w:t>
      </w:r>
    </w:p>
    <w:p w14:paraId="0B589BBC" w14:textId="6F4B79A1" w:rsidR="009B3043" w:rsidRPr="00CA755B" w:rsidRDefault="007C47B0" w:rsidP="00BC2D63">
      <w:pPr>
        <w:spacing w:line="266" w:lineRule="auto"/>
        <w:ind w:firstLine="566"/>
        <w:jc w:val="both"/>
      </w:pPr>
      <w:r w:rsidRPr="00CA755B">
        <w:t>+</w:t>
      </w:r>
      <w:r w:rsidRPr="00CA755B">
        <w:rPr>
          <w:spacing w:val="-9"/>
        </w:rPr>
        <w:t xml:space="preserve"> </w:t>
      </w:r>
      <w:r w:rsidRPr="00CA755B">
        <w:t>Tình</w:t>
      </w:r>
      <w:r w:rsidRPr="00CA755B">
        <w:rPr>
          <w:spacing w:val="-11"/>
        </w:rPr>
        <w:t xml:space="preserve"> </w:t>
      </w:r>
      <w:r w:rsidRPr="00CA755B">
        <w:t>hình</w:t>
      </w:r>
      <w:r w:rsidRPr="00CA755B">
        <w:rPr>
          <w:spacing w:val="-8"/>
        </w:rPr>
        <w:t xml:space="preserve"> </w:t>
      </w:r>
      <w:r w:rsidRPr="00CA755B">
        <w:t>tổ</w:t>
      </w:r>
      <w:r w:rsidRPr="00CA755B">
        <w:rPr>
          <w:spacing w:val="-8"/>
        </w:rPr>
        <w:t xml:space="preserve"> </w:t>
      </w:r>
      <w:r w:rsidRPr="00CA755B">
        <w:t>chức</w:t>
      </w:r>
      <w:r w:rsidRPr="00CA755B">
        <w:rPr>
          <w:spacing w:val="-11"/>
        </w:rPr>
        <w:t xml:space="preserve"> </w:t>
      </w:r>
      <w:r w:rsidRPr="00CA755B">
        <w:t>và</w:t>
      </w:r>
      <w:r w:rsidRPr="00CA755B">
        <w:rPr>
          <w:spacing w:val="-9"/>
        </w:rPr>
        <w:t xml:space="preserve"> </w:t>
      </w:r>
      <w:r w:rsidRPr="00CA755B">
        <w:t>hoạt</w:t>
      </w:r>
      <w:r w:rsidRPr="00CA755B">
        <w:rPr>
          <w:spacing w:val="-10"/>
        </w:rPr>
        <w:t xml:space="preserve"> </w:t>
      </w:r>
      <w:r w:rsidRPr="00CA755B">
        <w:t>động</w:t>
      </w:r>
      <w:r w:rsidRPr="00CA755B">
        <w:rPr>
          <w:spacing w:val="-7"/>
        </w:rPr>
        <w:t xml:space="preserve"> </w:t>
      </w:r>
      <w:r w:rsidRPr="00CA755B">
        <w:t>của</w:t>
      </w:r>
      <w:r w:rsidRPr="00CA755B">
        <w:rPr>
          <w:spacing w:val="-11"/>
        </w:rPr>
        <w:t xml:space="preserve"> </w:t>
      </w:r>
      <w:r w:rsidRPr="00CA755B">
        <w:t>Bộ</w:t>
      </w:r>
      <w:r w:rsidRPr="00CA755B">
        <w:rPr>
          <w:spacing w:val="-10"/>
        </w:rPr>
        <w:t xml:space="preserve"> </w:t>
      </w:r>
      <w:r w:rsidRPr="00CA755B">
        <w:t>phận</w:t>
      </w:r>
      <w:r w:rsidRPr="00CA755B">
        <w:rPr>
          <w:spacing w:val="-8"/>
        </w:rPr>
        <w:t xml:space="preserve"> </w:t>
      </w:r>
      <w:r w:rsidRPr="00CA755B">
        <w:t>Một</w:t>
      </w:r>
      <w:r w:rsidRPr="00CA755B">
        <w:rPr>
          <w:spacing w:val="-8"/>
        </w:rPr>
        <w:t xml:space="preserve"> </w:t>
      </w:r>
      <w:r w:rsidRPr="00CA755B">
        <w:t xml:space="preserve">cửa: Nhà trực bộ phận tiếp nhậ và trả kết </w:t>
      </w:r>
      <w:r w:rsidR="007F2AE3" w:rsidRPr="00CA755B">
        <w:t xml:space="preserve">tên 42 </w:t>
      </w:r>
      <w:r w:rsidRPr="00CA755B">
        <w:t>m</w:t>
      </w:r>
      <w:r w:rsidRPr="00CA755B">
        <w:rPr>
          <w:vertAlign w:val="superscript"/>
        </w:rPr>
        <w:t>2</w:t>
      </w:r>
      <w:r w:rsidRPr="00CA755B">
        <w:t>, trang thiết bị được bộ trí gồm có 0</w:t>
      </w:r>
      <w:r w:rsidR="007F2AE3" w:rsidRPr="00CA755B">
        <w:t>4</w:t>
      </w:r>
      <w:r w:rsidRPr="00CA755B">
        <w:t xml:space="preserve"> bộ máy tính (0</w:t>
      </w:r>
      <w:r w:rsidR="00B83E40" w:rsidRPr="00CA755B">
        <w:t>3</w:t>
      </w:r>
      <w:r w:rsidRPr="00CA755B">
        <w:t xml:space="preserve"> bộ cho cán bộ trực lại việc tại một cửa, 01 bộ để nhân dân thực hiện hồ sơ dịch vụ công); 0</w:t>
      </w:r>
      <w:r w:rsidR="007F2AE3" w:rsidRPr="00CA755B">
        <w:t>2 máy scan</w:t>
      </w:r>
      <w:r w:rsidRPr="00CA755B">
        <w:t xml:space="preserve">; </w:t>
      </w:r>
      <w:r w:rsidR="007F2AE3" w:rsidRPr="00CA755B">
        <w:t xml:space="preserve">bố trí, sắp xếp </w:t>
      </w:r>
      <w:r w:rsidRPr="00CA755B">
        <w:t>bàn ghế tại bộ phận tiếp nhận và trả kết quả</w:t>
      </w:r>
      <w:r w:rsidR="007F2AE3" w:rsidRPr="00CA755B">
        <w:t xml:space="preserve"> ngăn nắp gọ</w:t>
      </w:r>
      <w:r w:rsidR="004F7076" w:rsidRPr="00CA755B">
        <w:t>n</w:t>
      </w:r>
      <w:r w:rsidR="007F2AE3" w:rsidRPr="00CA755B">
        <w:t xml:space="preserve"> gàng</w:t>
      </w:r>
      <w:r w:rsidRPr="00CA755B">
        <w:t>.</w:t>
      </w:r>
    </w:p>
    <w:p w14:paraId="615B445A" w14:textId="02FA02BE" w:rsidR="009B3043" w:rsidRPr="00CA755B" w:rsidRDefault="007C47B0" w:rsidP="00BC2D63">
      <w:pPr>
        <w:pStyle w:val="BodyText"/>
        <w:spacing w:line="266" w:lineRule="auto"/>
        <w:ind w:firstLine="709"/>
        <w:jc w:val="both"/>
        <w:rPr>
          <w:rFonts w:ascii="Times New Roman" w:hAnsi="Times New Roman"/>
          <w:b w:val="0"/>
          <w:bCs/>
          <w:szCs w:val="28"/>
        </w:rPr>
      </w:pPr>
      <w:r w:rsidRPr="00CA755B">
        <w:rPr>
          <w:rFonts w:ascii="Times New Roman" w:hAnsi="Times New Roman"/>
          <w:b w:val="0"/>
          <w:i/>
          <w:szCs w:val="28"/>
        </w:rPr>
        <w:t xml:space="preserve">Việc tiếp nhận, xử phản ánh, kiến nghị của người dân về giải quyết thủ tục hành chính: </w:t>
      </w:r>
      <w:r w:rsidRPr="00CA755B">
        <w:rPr>
          <w:rFonts w:ascii="Times New Roman" w:hAnsi="Times New Roman"/>
          <w:b w:val="0"/>
          <w:szCs w:val="28"/>
        </w:rPr>
        <w:t xml:space="preserve">UBND xã tiến hành niêm yết công khai số điện thoại đường giây nóng đề tiếp nhận phản ánh kiến nghị của cơ quan, cá nhân, tổ chức liên quan đến việc giải quyết thủ tục hành chính </w:t>
      </w:r>
      <w:r w:rsidRPr="00CA755B">
        <w:rPr>
          <w:rFonts w:ascii="Times New Roman" w:hAnsi="Times New Roman"/>
          <w:b w:val="0"/>
          <w:bCs/>
          <w:szCs w:val="28"/>
        </w:rPr>
        <w:t>theo quy định tại Quyết định số 53/2021/QĐ-UBND của UBND tỉnh. T</w:t>
      </w:r>
      <w:r w:rsidR="007F2AE3" w:rsidRPr="00CA755B">
        <w:rPr>
          <w:rFonts w:ascii="Times New Roman" w:hAnsi="Times New Roman"/>
          <w:b w:val="0"/>
          <w:bCs/>
          <w:szCs w:val="28"/>
        </w:rPr>
        <w:t xml:space="preserve">rong quý </w:t>
      </w:r>
      <w:r w:rsidRPr="00CA755B">
        <w:rPr>
          <w:rFonts w:ascii="Times New Roman" w:hAnsi="Times New Roman"/>
          <w:b w:val="0"/>
          <w:bCs/>
          <w:szCs w:val="28"/>
        </w:rPr>
        <w:t>không tiếp nhận ý kiến phản ánh, kiến nghị nào của người dân, doanh nghiệp</w:t>
      </w:r>
    </w:p>
    <w:p w14:paraId="055A0E5C" w14:textId="77777777" w:rsidR="009B3043" w:rsidRPr="00CA755B" w:rsidRDefault="007C47B0" w:rsidP="00BC2D63">
      <w:pPr>
        <w:pStyle w:val="BodyText"/>
        <w:spacing w:line="266" w:lineRule="auto"/>
        <w:ind w:firstLine="709"/>
        <w:jc w:val="both"/>
        <w:rPr>
          <w:rFonts w:ascii="Times New Roman" w:hAnsi="Times New Roman"/>
          <w:b w:val="0"/>
          <w:szCs w:val="28"/>
        </w:rPr>
      </w:pPr>
      <w:r w:rsidRPr="00CA755B">
        <w:rPr>
          <w:rFonts w:ascii="Times New Roman" w:hAnsi="Times New Roman"/>
          <w:b w:val="0"/>
          <w:szCs w:val="28"/>
        </w:rPr>
        <w:t>+</w:t>
      </w:r>
      <w:r w:rsidRPr="00CA755B">
        <w:rPr>
          <w:rFonts w:ascii="Times New Roman" w:hAnsi="Times New Roman"/>
          <w:b w:val="0"/>
          <w:spacing w:val="-2"/>
          <w:szCs w:val="28"/>
        </w:rPr>
        <w:t xml:space="preserve"> </w:t>
      </w:r>
      <w:r w:rsidRPr="00CA755B">
        <w:rPr>
          <w:rFonts w:ascii="Times New Roman" w:hAnsi="Times New Roman"/>
          <w:b w:val="0"/>
          <w:szCs w:val="28"/>
        </w:rPr>
        <w:t>Kết quả</w:t>
      </w:r>
      <w:r w:rsidRPr="00CA755B">
        <w:rPr>
          <w:rFonts w:ascii="Times New Roman" w:hAnsi="Times New Roman"/>
          <w:b w:val="0"/>
          <w:spacing w:val="-2"/>
          <w:szCs w:val="28"/>
        </w:rPr>
        <w:t xml:space="preserve"> </w:t>
      </w:r>
      <w:r w:rsidRPr="00CA755B">
        <w:rPr>
          <w:rFonts w:ascii="Times New Roman" w:hAnsi="Times New Roman"/>
          <w:b w:val="0"/>
          <w:szCs w:val="28"/>
        </w:rPr>
        <w:t>thực</w:t>
      </w:r>
      <w:r w:rsidRPr="00CA755B">
        <w:rPr>
          <w:rFonts w:ascii="Times New Roman" w:hAnsi="Times New Roman"/>
          <w:b w:val="0"/>
          <w:spacing w:val="-1"/>
          <w:szCs w:val="28"/>
        </w:rPr>
        <w:t xml:space="preserve"> </w:t>
      </w:r>
      <w:r w:rsidRPr="00CA755B">
        <w:rPr>
          <w:rFonts w:ascii="Times New Roman" w:hAnsi="Times New Roman"/>
          <w:b w:val="0"/>
          <w:szCs w:val="28"/>
        </w:rPr>
        <w:t>hiện việc</w:t>
      </w:r>
      <w:r w:rsidRPr="00CA755B">
        <w:rPr>
          <w:rFonts w:ascii="Times New Roman" w:hAnsi="Times New Roman"/>
          <w:b w:val="0"/>
          <w:spacing w:val="-4"/>
          <w:szCs w:val="28"/>
        </w:rPr>
        <w:t xml:space="preserve"> </w:t>
      </w:r>
      <w:r w:rsidRPr="00CA755B">
        <w:rPr>
          <w:rFonts w:ascii="Times New Roman" w:hAnsi="Times New Roman"/>
          <w:b w:val="0"/>
          <w:szCs w:val="28"/>
        </w:rPr>
        <w:t>đánh</w:t>
      </w:r>
      <w:r w:rsidRPr="00CA755B">
        <w:rPr>
          <w:rFonts w:ascii="Times New Roman" w:hAnsi="Times New Roman"/>
          <w:b w:val="0"/>
          <w:spacing w:val="-3"/>
          <w:szCs w:val="28"/>
        </w:rPr>
        <w:t xml:space="preserve"> </w:t>
      </w:r>
      <w:r w:rsidRPr="00CA755B">
        <w:rPr>
          <w:rFonts w:ascii="Times New Roman" w:hAnsi="Times New Roman"/>
          <w:b w:val="0"/>
          <w:szCs w:val="28"/>
        </w:rPr>
        <w:t>giá</w:t>
      </w:r>
      <w:r w:rsidRPr="00CA755B">
        <w:rPr>
          <w:rFonts w:ascii="Times New Roman" w:hAnsi="Times New Roman"/>
          <w:b w:val="0"/>
          <w:spacing w:val="-1"/>
          <w:szCs w:val="28"/>
        </w:rPr>
        <w:t xml:space="preserve"> </w:t>
      </w:r>
      <w:r w:rsidRPr="00CA755B">
        <w:rPr>
          <w:rFonts w:ascii="Times New Roman" w:hAnsi="Times New Roman"/>
          <w:b w:val="0"/>
          <w:szCs w:val="28"/>
        </w:rPr>
        <w:t>chất lượng</w:t>
      </w:r>
      <w:r w:rsidRPr="00CA755B">
        <w:rPr>
          <w:rFonts w:ascii="Times New Roman" w:hAnsi="Times New Roman"/>
          <w:b w:val="0"/>
          <w:spacing w:val="-4"/>
          <w:szCs w:val="28"/>
        </w:rPr>
        <w:t xml:space="preserve"> </w:t>
      </w:r>
      <w:r w:rsidRPr="00CA755B">
        <w:rPr>
          <w:rFonts w:ascii="Times New Roman" w:hAnsi="Times New Roman"/>
          <w:b w:val="0"/>
          <w:szCs w:val="28"/>
        </w:rPr>
        <w:t>giải</w:t>
      </w:r>
      <w:r w:rsidRPr="00CA755B">
        <w:rPr>
          <w:rFonts w:ascii="Times New Roman" w:hAnsi="Times New Roman"/>
          <w:b w:val="0"/>
          <w:spacing w:val="-4"/>
          <w:szCs w:val="28"/>
        </w:rPr>
        <w:t xml:space="preserve"> </w:t>
      </w:r>
      <w:r w:rsidRPr="00CA755B">
        <w:rPr>
          <w:rFonts w:ascii="Times New Roman" w:hAnsi="Times New Roman"/>
          <w:b w:val="0"/>
          <w:szCs w:val="28"/>
        </w:rPr>
        <w:t>quyết TTHC.</w:t>
      </w:r>
    </w:p>
    <w:p w14:paraId="575EC06E" w14:textId="1C302561" w:rsidR="007A43E7" w:rsidRPr="00CA755B" w:rsidRDefault="007C47B0" w:rsidP="0050729E">
      <w:pPr>
        <w:pStyle w:val="BodyText"/>
        <w:spacing w:line="266" w:lineRule="auto"/>
        <w:ind w:firstLine="709"/>
        <w:jc w:val="both"/>
        <w:rPr>
          <w:rFonts w:ascii="Times New Roman" w:hAnsi="Times New Roman"/>
          <w:b w:val="0"/>
          <w:bCs/>
          <w:szCs w:val="28"/>
        </w:rPr>
      </w:pPr>
      <w:r w:rsidRPr="00CA755B">
        <w:rPr>
          <w:rFonts w:ascii="Times New Roman" w:hAnsi="Times New Roman"/>
          <w:b w:val="0"/>
          <w:szCs w:val="28"/>
        </w:rPr>
        <w:t>Công tác tiếp nhận và giải quyết thủ tục hành chính xã được thực hiện khá tốt, cơ bản tuân thủ quy trình, thành phần hồ sơ, trình tự thực hiện; hồ sơ có giấy hẹn trả kết quả</w:t>
      </w:r>
      <w:r w:rsidRPr="00CA755B">
        <w:rPr>
          <w:rFonts w:ascii="Times New Roman" w:hAnsi="Times New Roman"/>
          <w:szCs w:val="28"/>
        </w:rPr>
        <w:t xml:space="preserve">. </w:t>
      </w:r>
      <w:r w:rsidRPr="00CA755B">
        <w:rPr>
          <w:rFonts w:ascii="Times New Roman" w:hAnsi="Times New Roman"/>
          <w:b w:val="0"/>
          <w:szCs w:val="28"/>
        </w:rPr>
        <w:t xml:space="preserve">Tổng số hồ sơ TTHC đã tiếp nhận trong </w:t>
      </w:r>
      <w:r w:rsidR="007A43E7" w:rsidRPr="00CA755B">
        <w:rPr>
          <w:rFonts w:ascii="Times New Roman" w:hAnsi="Times New Roman"/>
          <w:b w:val="0"/>
          <w:szCs w:val="28"/>
        </w:rPr>
        <w:t>6 tháng đầu năm</w:t>
      </w:r>
      <w:r w:rsidR="003E58E6" w:rsidRPr="00CA755B">
        <w:rPr>
          <w:rFonts w:ascii="Times New Roman" w:hAnsi="Times New Roman"/>
          <w:b w:val="0"/>
          <w:szCs w:val="28"/>
        </w:rPr>
        <w:t xml:space="preserve"> 202</w:t>
      </w:r>
      <w:r w:rsidR="00CE51AB" w:rsidRPr="00CA755B">
        <w:rPr>
          <w:rFonts w:ascii="Times New Roman" w:hAnsi="Times New Roman"/>
          <w:b w:val="0"/>
          <w:szCs w:val="28"/>
        </w:rPr>
        <w:t>4</w:t>
      </w:r>
      <w:r w:rsidR="003E58E6" w:rsidRPr="00CA755B">
        <w:rPr>
          <w:rFonts w:ascii="Times New Roman" w:hAnsi="Times New Roman"/>
          <w:b w:val="0"/>
          <w:szCs w:val="28"/>
        </w:rPr>
        <w:t xml:space="preserve"> là</w:t>
      </w:r>
      <w:r w:rsidRPr="00CA755B">
        <w:rPr>
          <w:rFonts w:ascii="Times New Roman" w:hAnsi="Times New Roman"/>
          <w:b w:val="0"/>
          <w:szCs w:val="28"/>
        </w:rPr>
        <w:t xml:space="preserve">: </w:t>
      </w:r>
      <w:r w:rsidR="007A43E7" w:rsidRPr="00CA755B">
        <w:rPr>
          <w:rFonts w:ascii="Times New Roman" w:hAnsi="Times New Roman"/>
          <w:b w:val="0"/>
          <w:szCs w:val="28"/>
        </w:rPr>
        <w:t>38</w:t>
      </w:r>
      <w:r w:rsidR="0050729E" w:rsidRPr="00CA755B">
        <w:rPr>
          <w:rFonts w:ascii="Times New Roman" w:hAnsi="Times New Roman"/>
          <w:b w:val="0"/>
          <w:szCs w:val="28"/>
        </w:rPr>
        <w:t>1</w:t>
      </w:r>
      <w:r w:rsidR="007F2AE3" w:rsidRPr="00CA755B">
        <w:rPr>
          <w:rFonts w:ascii="Times New Roman" w:hAnsi="Times New Roman"/>
          <w:b w:val="0"/>
          <w:szCs w:val="28"/>
        </w:rPr>
        <w:t xml:space="preserve"> (</w:t>
      </w:r>
      <w:r w:rsidR="0050729E" w:rsidRPr="00CA755B">
        <w:rPr>
          <w:rFonts w:ascii="Times New Roman" w:hAnsi="Times New Roman"/>
          <w:b w:val="0"/>
          <w:szCs w:val="28"/>
        </w:rPr>
        <w:t xml:space="preserve">hồ sơ dịch vụ công </w:t>
      </w:r>
      <w:r w:rsidR="007F2AE3" w:rsidRPr="00CA755B">
        <w:rPr>
          <w:rFonts w:ascii="Times New Roman" w:hAnsi="Times New Roman"/>
          <w:b w:val="0"/>
          <w:szCs w:val="28"/>
        </w:rPr>
        <w:t>trực tuyến</w:t>
      </w:r>
      <w:r w:rsidRPr="00CA755B">
        <w:rPr>
          <w:rFonts w:ascii="Times New Roman" w:hAnsi="Times New Roman"/>
          <w:b w:val="0"/>
          <w:szCs w:val="28"/>
        </w:rPr>
        <w:t xml:space="preserve"> </w:t>
      </w:r>
      <w:r w:rsidR="0050729E" w:rsidRPr="00CA755B">
        <w:rPr>
          <w:rFonts w:ascii="Times New Roman" w:hAnsi="Times New Roman"/>
          <w:b w:val="0"/>
          <w:szCs w:val="28"/>
        </w:rPr>
        <w:t>320</w:t>
      </w:r>
      <w:r w:rsidR="000A352D" w:rsidRPr="00CA755B">
        <w:rPr>
          <w:rFonts w:ascii="Times New Roman" w:hAnsi="Times New Roman"/>
          <w:b w:val="0"/>
          <w:szCs w:val="28"/>
        </w:rPr>
        <w:t xml:space="preserve"> </w:t>
      </w:r>
      <w:r w:rsidR="007F2AE3" w:rsidRPr="00CA755B">
        <w:rPr>
          <w:rFonts w:ascii="Times New Roman" w:hAnsi="Times New Roman"/>
          <w:b w:val="0"/>
          <w:szCs w:val="28"/>
        </w:rPr>
        <w:t>hồ sơ</w:t>
      </w:r>
      <w:r w:rsidRPr="00CA755B">
        <w:rPr>
          <w:rFonts w:ascii="Times New Roman" w:hAnsi="Times New Roman"/>
          <w:b w:val="0"/>
          <w:szCs w:val="28"/>
        </w:rPr>
        <w:t>; trực t</w:t>
      </w:r>
      <w:r w:rsidR="007F2AE3" w:rsidRPr="00CA755B">
        <w:rPr>
          <w:rFonts w:ascii="Times New Roman" w:hAnsi="Times New Roman"/>
          <w:b w:val="0"/>
          <w:szCs w:val="28"/>
        </w:rPr>
        <w:t xml:space="preserve">iếp và qua dịch vụ bưu chính </w:t>
      </w:r>
      <w:r w:rsidR="0050729E" w:rsidRPr="00CA755B">
        <w:rPr>
          <w:rFonts w:ascii="Times New Roman" w:hAnsi="Times New Roman"/>
          <w:b w:val="0"/>
          <w:szCs w:val="28"/>
        </w:rPr>
        <w:t>61</w:t>
      </w:r>
      <w:r w:rsidR="007F2AE3" w:rsidRPr="00CA755B">
        <w:rPr>
          <w:rFonts w:ascii="Times New Roman" w:hAnsi="Times New Roman"/>
          <w:b w:val="0"/>
          <w:szCs w:val="28"/>
        </w:rPr>
        <w:t xml:space="preserve"> hồ sơ); số hồ sơ từ kỳ trước chuyển sang </w:t>
      </w:r>
      <w:r w:rsidR="00CE51AB" w:rsidRPr="00CA755B">
        <w:rPr>
          <w:rFonts w:ascii="Times New Roman" w:hAnsi="Times New Roman"/>
          <w:b w:val="0"/>
          <w:szCs w:val="28"/>
        </w:rPr>
        <w:t>không</w:t>
      </w:r>
      <w:r w:rsidR="007F2AE3" w:rsidRPr="00CA755B">
        <w:rPr>
          <w:rFonts w:ascii="Times New Roman" w:hAnsi="Times New Roman"/>
          <w:b w:val="0"/>
          <w:szCs w:val="28"/>
        </w:rPr>
        <w:t>; Số lượng hồ sơ đã giải quyết</w:t>
      </w:r>
      <w:r w:rsidRPr="00CA755B">
        <w:rPr>
          <w:rFonts w:ascii="Times New Roman" w:hAnsi="Times New Roman"/>
          <w:b w:val="0"/>
          <w:szCs w:val="28"/>
        </w:rPr>
        <w:t xml:space="preserve"> </w:t>
      </w:r>
      <w:r w:rsidR="0050729E" w:rsidRPr="00CA755B">
        <w:rPr>
          <w:rFonts w:ascii="Times New Roman" w:hAnsi="Times New Roman"/>
          <w:b w:val="0"/>
          <w:szCs w:val="28"/>
        </w:rPr>
        <w:t>381</w:t>
      </w:r>
      <w:r w:rsidRPr="00CA755B">
        <w:rPr>
          <w:rFonts w:ascii="Times New Roman" w:hAnsi="Times New Roman"/>
          <w:b w:val="0"/>
          <w:szCs w:val="28"/>
        </w:rPr>
        <w:t>; trong đó, giải quyết trước hạn</w:t>
      </w:r>
      <w:r w:rsidR="007F2AE3" w:rsidRPr="00CA755B">
        <w:rPr>
          <w:rFonts w:ascii="Times New Roman" w:hAnsi="Times New Roman"/>
          <w:b w:val="0"/>
          <w:szCs w:val="28"/>
        </w:rPr>
        <w:t xml:space="preserve"> </w:t>
      </w:r>
      <w:r w:rsidR="0050729E" w:rsidRPr="00CA755B">
        <w:rPr>
          <w:rFonts w:ascii="Times New Roman" w:hAnsi="Times New Roman"/>
          <w:b w:val="0"/>
          <w:szCs w:val="28"/>
        </w:rPr>
        <w:t>375</w:t>
      </w:r>
      <w:r w:rsidRPr="00CA755B">
        <w:rPr>
          <w:rFonts w:ascii="Times New Roman" w:hAnsi="Times New Roman"/>
          <w:b w:val="0"/>
          <w:szCs w:val="28"/>
        </w:rPr>
        <w:t>, đúng hạn</w:t>
      </w:r>
      <w:r w:rsidR="007F2AE3" w:rsidRPr="00CA755B">
        <w:rPr>
          <w:rFonts w:ascii="Times New Roman" w:hAnsi="Times New Roman"/>
          <w:b w:val="0"/>
          <w:szCs w:val="28"/>
        </w:rPr>
        <w:t xml:space="preserve"> </w:t>
      </w:r>
      <w:r w:rsidR="0044249B" w:rsidRPr="00CA755B">
        <w:rPr>
          <w:rFonts w:ascii="Times New Roman" w:hAnsi="Times New Roman"/>
          <w:b w:val="0"/>
          <w:szCs w:val="28"/>
        </w:rPr>
        <w:t>06</w:t>
      </w:r>
      <w:r w:rsidRPr="00CA755B">
        <w:rPr>
          <w:rFonts w:ascii="Times New Roman" w:hAnsi="Times New Roman"/>
          <w:b w:val="0"/>
          <w:szCs w:val="28"/>
        </w:rPr>
        <w:t xml:space="preserve">, Số lượng hồ sơ đang giải quyết </w:t>
      </w:r>
      <w:r w:rsidR="00633C9D" w:rsidRPr="00CA755B">
        <w:rPr>
          <w:rFonts w:ascii="Times New Roman" w:hAnsi="Times New Roman"/>
          <w:b w:val="0"/>
          <w:szCs w:val="28"/>
        </w:rPr>
        <w:t>không</w:t>
      </w:r>
      <w:r w:rsidRPr="00CA755B">
        <w:rPr>
          <w:rFonts w:ascii="Times New Roman" w:hAnsi="Times New Roman"/>
          <w:b w:val="0"/>
          <w:szCs w:val="28"/>
        </w:rPr>
        <w:t xml:space="preserve">; </w:t>
      </w:r>
      <w:r w:rsidR="00633C9D" w:rsidRPr="00CA755B">
        <w:rPr>
          <w:rFonts w:ascii="Times New Roman" w:hAnsi="Times New Roman"/>
          <w:b w:val="0"/>
          <w:szCs w:val="28"/>
        </w:rPr>
        <w:t xml:space="preserve">hồ sơ </w:t>
      </w:r>
      <w:r w:rsidRPr="00CA755B">
        <w:rPr>
          <w:rFonts w:ascii="Times New Roman" w:hAnsi="Times New Roman"/>
          <w:b w:val="0"/>
          <w:szCs w:val="28"/>
        </w:rPr>
        <w:t xml:space="preserve">quá hạn: </w:t>
      </w:r>
      <w:r w:rsidR="007F2AE3" w:rsidRPr="00CA755B">
        <w:rPr>
          <w:rFonts w:ascii="Times New Roman" w:hAnsi="Times New Roman"/>
          <w:b w:val="0"/>
          <w:szCs w:val="28"/>
        </w:rPr>
        <w:t>không</w:t>
      </w:r>
      <w:r w:rsidR="00633C9D" w:rsidRPr="00CA755B">
        <w:rPr>
          <w:rFonts w:ascii="Times New Roman" w:hAnsi="Times New Roman"/>
          <w:b w:val="0"/>
          <w:szCs w:val="28"/>
        </w:rPr>
        <w:t xml:space="preserve">; </w:t>
      </w:r>
      <w:r w:rsidR="00931B07" w:rsidRPr="00CA755B">
        <w:rPr>
          <w:rFonts w:ascii="Times New Roman" w:hAnsi="Times New Roman"/>
          <w:b w:val="0"/>
          <w:bCs/>
          <w:szCs w:val="28"/>
        </w:rPr>
        <w:t xml:space="preserve">hồ sơ </w:t>
      </w:r>
      <w:r w:rsidR="00DF437F" w:rsidRPr="00CA755B">
        <w:rPr>
          <w:rFonts w:ascii="Times New Roman" w:hAnsi="Times New Roman"/>
          <w:b w:val="0"/>
          <w:bCs/>
          <w:szCs w:val="28"/>
        </w:rPr>
        <w:t xml:space="preserve">trực tuyến </w:t>
      </w:r>
      <w:r w:rsidR="0050729E" w:rsidRPr="00CA755B">
        <w:rPr>
          <w:rFonts w:ascii="Times New Roman" w:hAnsi="Times New Roman"/>
          <w:b w:val="0"/>
          <w:bCs/>
          <w:szCs w:val="28"/>
        </w:rPr>
        <w:t>320</w:t>
      </w:r>
      <w:r w:rsidR="00931B07" w:rsidRPr="00CA755B">
        <w:rPr>
          <w:rFonts w:ascii="Times New Roman" w:hAnsi="Times New Roman"/>
          <w:b w:val="0"/>
          <w:bCs/>
          <w:szCs w:val="28"/>
        </w:rPr>
        <w:t>/</w:t>
      </w:r>
      <w:r w:rsidR="0050729E" w:rsidRPr="00CA755B">
        <w:rPr>
          <w:rFonts w:ascii="Times New Roman" w:hAnsi="Times New Roman"/>
          <w:b w:val="0"/>
          <w:bCs/>
          <w:szCs w:val="28"/>
        </w:rPr>
        <w:t>320</w:t>
      </w:r>
      <w:r w:rsidR="00931B07" w:rsidRPr="00CA755B">
        <w:rPr>
          <w:rFonts w:ascii="Times New Roman" w:hAnsi="Times New Roman"/>
          <w:b w:val="0"/>
          <w:bCs/>
          <w:szCs w:val="28"/>
        </w:rPr>
        <w:t xml:space="preserve"> hồ sơ (</w:t>
      </w:r>
      <w:r w:rsidR="00DF437F" w:rsidRPr="00CA755B">
        <w:rPr>
          <w:rFonts w:ascii="Times New Roman" w:hAnsi="Times New Roman"/>
          <w:b w:val="0"/>
          <w:bCs/>
          <w:szCs w:val="28"/>
        </w:rPr>
        <w:t xml:space="preserve">Đạt </w:t>
      </w:r>
      <w:r w:rsidR="00931B07" w:rsidRPr="00CA755B">
        <w:rPr>
          <w:rFonts w:ascii="Times New Roman" w:hAnsi="Times New Roman"/>
          <w:b w:val="0"/>
          <w:bCs/>
          <w:szCs w:val="28"/>
        </w:rPr>
        <w:t>tỷ lệ</w:t>
      </w:r>
      <w:r w:rsidR="00DF437F" w:rsidRPr="00CA755B">
        <w:rPr>
          <w:rFonts w:ascii="Times New Roman" w:hAnsi="Times New Roman"/>
          <w:b w:val="0"/>
          <w:bCs/>
          <w:szCs w:val="28"/>
        </w:rPr>
        <w:t xml:space="preserve"> </w:t>
      </w:r>
      <w:r w:rsidR="0050729E" w:rsidRPr="00CA755B">
        <w:rPr>
          <w:rFonts w:ascii="Times New Roman" w:hAnsi="Times New Roman"/>
          <w:b w:val="0"/>
          <w:bCs/>
          <w:szCs w:val="28"/>
        </w:rPr>
        <w:t>100</w:t>
      </w:r>
      <w:r w:rsidR="00931B07" w:rsidRPr="00CA755B">
        <w:rPr>
          <w:rFonts w:ascii="Times New Roman" w:hAnsi="Times New Roman"/>
          <w:b w:val="0"/>
          <w:bCs/>
          <w:szCs w:val="28"/>
        </w:rPr>
        <w:t>%)</w:t>
      </w:r>
      <w:r w:rsidR="00DF437F" w:rsidRPr="00CA755B">
        <w:rPr>
          <w:rFonts w:ascii="Times New Roman" w:hAnsi="Times New Roman"/>
          <w:b w:val="0"/>
          <w:bCs/>
          <w:szCs w:val="28"/>
        </w:rPr>
        <w:t xml:space="preserve">; </w:t>
      </w:r>
      <w:r w:rsidR="00DF437F" w:rsidRPr="00CA755B">
        <w:rPr>
          <w:rFonts w:ascii="Times New Roman" w:hAnsi="Times New Roman"/>
          <w:b w:val="0"/>
          <w:bCs/>
          <w:szCs w:val="28"/>
          <w:lang w:val="vi-VN"/>
        </w:rPr>
        <w:t>Tỷ lệ đính kèm hồ sơ đạt 100%</w:t>
      </w:r>
      <w:r w:rsidR="007A43E7" w:rsidRPr="00CA755B">
        <w:rPr>
          <w:rFonts w:ascii="Times New Roman" w:hAnsi="Times New Roman"/>
          <w:b w:val="0"/>
          <w:bCs/>
          <w:i/>
          <w:iCs/>
        </w:rPr>
        <w:t>.</w:t>
      </w:r>
      <w:r w:rsidR="007A43E7" w:rsidRPr="00CA755B">
        <w:rPr>
          <w:rFonts w:ascii="Times New Roman" w:hAnsi="Times New Roman"/>
          <w:b w:val="0"/>
          <w:bCs/>
          <w:i/>
          <w:iCs/>
          <w:color w:val="FF0000"/>
        </w:rPr>
        <w:t xml:space="preserve"> </w:t>
      </w:r>
    </w:p>
    <w:p w14:paraId="048C0FDE" w14:textId="6A42CF3A" w:rsidR="009B3043" w:rsidRPr="00CA755B" w:rsidRDefault="00787430" w:rsidP="00BC2D63">
      <w:pPr>
        <w:pStyle w:val="BodyText"/>
        <w:spacing w:line="266" w:lineRule="auto"/>
        <w:ind w:firstLine="709"/>
        <w:jc w:val="both"/>
        <w:rPr>
          <w:rFonts w:ascii="Times New Roman" w:hAnsi="Times New Roman"/>
          <w:szCs w:val="28"/>
        </w:rPr>
      </w:pPr>
      <w:r w:rsidRPr="00CA755B">
        <w:rPr>
          <w:rFonts w:ascii="Times New Roman" w:hAnsi="Times New Roman"/>
          <w:szCs w:val="28"/>
        </w:rPr>
        <w:t xml:space="preserve">3. </w:t>
      </w:r>
      <w:r w:rsidR="007C47B0" w:rsidRPr="00CA755B">
        <w:rPr>
          <w:rFonts w:ascii="Times New Roman" w:hAnsi="Times New Roman"/>
          <w:szCs w:val="28"/>
        </w:rPr>
        <w:t>Cải cách</w:t>
      </w:r>
      <w:r w:rsidR="007C47B0" w:rsidRPr="00CA755B">
        <w:rPr>
          <w:rFonts w:ascii="Times New Roman" w:hAnsi="Times New Roman"/>
          <w:spacing w:val="-1"/>
          <w:szCs w:val="28"/>
        </w:rPr>
        <w:t xml:space="preserve"> </w:t>
      </w:r>
      <w:r w:rsidR="007C47B0" w:rsidRPr="00CA755B">
        <w:rPr>
          <w:rFonts w:ascii="Times New Roman" w:hAnsi="Times New Roman"/>
          <w:szCs w:val="28"/>
        </w:rPr>
        <w:t>tổ</w:t>
      </w:r>
      <w:r w:rsidR="007C47B0" w:rsidRPr="00CA755B">
        <w:rPr>
          <w:rFonts w:ascii="Times New Roman" w:hAnsi="Times New Roman"/>
          <w:spacing w:val="-1"/>
          <w:szCs w:val="28"/>
        </w:rPr>
        <w:t xml:space="preserve"> </w:t>
      </w:r>
      <w:r w:rsidR="007C47B0" w:rsidRPr="00CA755B">
        <w:rPr>
          <w:rFonts w:ascii="Times New Roman" w:hAnsi="Times New Roman"/>
          <w:szCs w:val="28"/>
        </w:rPr>
        <w:t>chức</w:t>
      </w:r>
      <w:r w:rsidR="007C47B0" w:rsidRPr="00CA755B">
        <w:rPr>
          <w:rFonts w:ascii="Times New Roman" w:hAnsi="Times New Roman"/>
          <w:spacing w:val="-4"/>
          <w:szCs w:val="28"/>
        </w:rPr>
        <w:t xml:space="preserve"> </w:t>
      </w:r>
      <w:r w:rsidR="007C47B0" w:rsidRPr="00CA755B">
        <w:rPr>
          <w:rFonts w:ascii="Times New Roman" w:hAnsi="Times New Roman"/>
          <w:szCs w:val="28"/>
        </w:rPr>
        <w:t>bộ máy</w:t>
      </w:r>
      <w:r w:rsidR="00E83808" w:rsidRPr="00CA755B">
        <w:rPr>
          <w:rFonts w:ascii="Times New Roman" w:hAnsi="Times New Roman"/>
          <w:szCs w:val="28"/>
        </w:rPr>
        <w:t xml:space="preserve"> </w:t>
      </w:r>
    </w:p>
    <w:p w14:paraId="02D006F6" w14:textId="3DF655D6" w:rsidR="00E83808" w:rsidRPr="00CA755B" w:rsidRDefault="00D40705" w:rsidP="00BC2D63">
      <w:pPr>
        <w:spacing w:line="266" w:lineRule="auto"/>
        <w:ind w:firstLine="720"/>
        <w:jc w:val="both"/>
        <w:rPr>
          <w:lang w:val="nl-NL"/>
        </w:rPr>
      </w:pPr>
      <w:bookmarkStart w:id="1" w:name="_Hlk137585946"/>
      <w:r w:rsidRPr="00CA755B">
        <w:rPr>
          <w:lang w:val="nl-NL"/>
        </w:rPr>
        <w:t xml:space="preserve">- </w:t>
      </w:r>
      <w:r w:rsidR="00E83808" w:rsidRPr="00CA755B">
        <w:rPr>
          <w:lang w:val="nl-NL"/>
        </w:rPr>
        <w:t>Tống số c</w:t>
      </w:r>
      <w:r w:rsidR="007F2AE3" w:rsidRPr="00CA755B">
        <w:rPr>
          <w:lang w:val="nl-NL"/>
        </w:rPr>
        <w:t xml:space="preserve">án bộ, công chức </w:t>
      </w:r>
      <w:r w:rsidR="00E83808" w:rsidRPr="00CA755B">
        <w:rPr>
          <w:lang w:val="nl-NL"/>
        </w:rPr>
        <w:t>biên chế theo quy định xã loại II c</w:t>
      </w:r>
      <w:r w:rsidR="007F2AE3" w:rsidRPr="00CA755B">
        <w:rPr>
          <w:lang w:val="nl-NL"/>
        </w:rPr>
        <w:t xml:space="preserve">ó </w:t>
      </w:r>
      <w:r w:rsidR="00662D2C" w:rsidRPr="00CA755B">
        <w:rPr>
          <w:lang w:val="nl-NL"/>
        </w:rPr>
        <w:t>20</w:t>
      </w:r>
      <w:r w:rsidR="007F2AE3" w:rsidRPr="00CA755B">
        <w:rPr>
          <w:lang w:val="nl-NL"/>
        </w:rPr>
        <w:t xml:space="preserve"> người</w:t>
      </w:r>
      <w:r w:rsidR="00B83E40" w:rsidRPr="00CA755B">
        <w:rPr>
          <w:lang w:val="nl-NL"/>
        </w:rPr>
        <w:t>,</w:t>
      </w:r>
      <w:r w:rsidR="007F2AE3" w:rsidRPr="00CA755B">
        <w:rPr>
          <w:lang w:val="nl-NL"/>
        </w:rPr>
        <w:t xml:space="preserve"> Trong đó: Cán bộ chuyên trách 11 người; công chức </w:t>
      </w:r>
      <w:r w:rsidR="00B83E40" w:rsidRPr="00CA755B">
        <w:rPr>
          <w:lang w:val="nl-NL"/>
        </w:rPr>
        <w:t>0</w:t>
      </w:r>
      <w:r w:rsidR="00662D2C" w:rsidRPr="00CA755B">
        <w:rPr>
          <w:lang w:val="nl-NL"/>
        </w:rPr>
        <w:t>9</w:t>
      </w:r>
      <w:r w:rsidR="007F2AE3" w:rsidRPr="00CA755B">
        <w:rPr>
          <w:lang w:val="nl-NL"/>
        </w:rPr>
        <w:t xml:space="preserve"> người</w:t>
      </w:r>
      <w:r w:rsidR="00E83808" w:rsidRPr="00CA755B">
        <w:rPr>
          <w:lang w:val="nl-NL"/>
        </w:rPr>
        <w:t>;</w:t>
      </w:r>
      <w:r w:rsidR="007F2AE3" w:rsidRPr="00CA755B">
        <w:rPr>
          <w:lang w:val="nl-NL"/>
        </w:rPr>
        <w:t xml:space="preserve"> Trong đó có 1</w:t>
      </w:r>
      <w:r w:rsidR="00662D2C" w:rsidRPr="00CA755B">
        <w:rPr>
          <w:lang w:val="nl-NL"/>
        </w:rPr>
        <w:t>7</w:t>
      </w:r>
      <w:r w:rsidR="007F2AE3" w:rsidRPr="00CA755B">
        <w:rPr>
          <w:lang w:val="nl-NL"/>
        </w:rPr>
        <w:t xml:space="preserve"> đồng chí có trình độ </w:t>
      </w:r>
      <w:r w:rsidR="006B313A" w:rsidRPr="00CA755B">
        <w:rPr>
          <w:lang w:val="nl-NL"/>
        </w:rPr>
        <w:t xml:space="preserve">chuyên môn </w:t>
      </w:r>
      <w:r w:rsidR="007F2AE3" w:rsidRPr="00CA755B">
        <w:rPr>
          <w:lang w:val="nl-NL"/>
        </w:rPr>
        <w:t>đại học; 01 đồng chí cao đẳng, 0</w:t>
      </w:r>
      <w:r w:rsidR="003E58E6" w:rsidRPr="00CA755B">
        <w:rPr>
          <w:lang w:val="nl-NL"/>
        </w:rPr>
        <w:t>2</w:t>
      </w:r>
      <w:r w:rsidR="007F2AE3" w:rsidRPr="00CA755B">
        <w:rPr>
          <w:lang w:val="nl-NL"/>
        </w:rPr>
        <w:t xml:space="preserve"> đồng chí có trình độ trung cấp; </w:t>
      </w:r>
      <w:r w:rsidR="006B313A" w:rsidRPr="00CA755B">
        <w:rPr>
          <w:lang w:val="nl-NL"/>
        </w:rPr>
        <w:t>có 1</w:t>
      </w:r>
      <w:r w:rsidR="00AC0EE5" w:rsidRPr="00CA755B">
        <w:rPr>
          <w:lang w:val="nl-NL"/>
        </w:rPr>
        <w:t>6</w:t>
      </w:r>
      <w:r w:rsidR="007F2AE3" w:rsidRPr="00CA755B">
        <w:rPr>
          <w:lang w:val="nl-NL"/>
        </w:rPr>
        <w:t xml:space="preserve"> đồng chí có trình độ trung cấp</w:t>
      </w:r>
      <w:r w:rsidR="006B313A" w:rsidRPr="00CA755B">
        <w:rPr>
          <w:lang w:val="nl-NL"/>
        </w:rPr>
        <w:t xml:space="preserve"> lý luận chính trị, </w:t>
      </w:r>
      <w:r w:rsidR="007C47B0" w:rsidRPr="00CA755B">
        <w:rPr>
          <w:lang w:val="nl-NL"/>
        </w:rPr>
        <w:t>được phân công nhiệm vụ đúng với chức năng, trình độ của từng người</w:t>
      </w:r>
      <w:bookmarkEnd w:id="1"/>
      <w:r w:rsidR="00E83808" w:rsidRPr="00CA755B">
        <w:rPr>
          <w:lang w:val="nl-NL"/>
        </w:rPr>
        <w:t xml:space="preserve">. Cán bộ không </w:t>
      </w:r>
      <w:r w:rsidR="00E83808" w:rsidRPr="00CA755B">
        <w:rPr>
          <w:lang w:val="nl-NL"/>
        </w:rPr>
        <w:lastRenderedPageBreak/>
        <w:t>chuyên trách xã có 0</w:t>
      </w:r>
      <w:r w:rsidR="00AC0EE5" w:rsidRPr="00CA755B">
        <w:rPr>
          <w:lang w:val="nl-NL"/>
        </w:rPr>
        <w:t>6</w:t>
      </w:r>
      <w:r w:rsidR="00E83808" w:rsidRPr="00CA755B">
        <w:rPr>
          <w:lang w:val="nl-NL"/>
        </w:rPr>
        <w:t xml:space="preserve"> đồng chí</w:t>
      </w:r>
      <w:r w:rsidR="006B313A" w:rsidRPr="00CA755B">
        <w:rPr>
          <w:lang w:val="nl-NL"/>
        </w:rPr>
        <w:t>; Trong đó có 0</w:t>
      </w:r>
      <w:r w:rsidR="00AC0EE5" w:rsidRPr="00CA755B">
        <w:rPr>
          <w:lang w:val="nl-NL"/>
        </w:rPr>
        <w:t>4</w:t>
      </w:r>
      <w:r w:rsidR="006B313A" w:rsidRPr="00CA755B">
        <w:rPr>
          <w:lang w:val="nl-NL"/>
        </w:rPr>
        <w:t xml:space="preserve"> đồng chí có trình độ chuyên môn đại học, 0</w:t>
      </w:r>
      <w:r w:rsidR="00AC0EE5" w:rsidRPr="00CA755B">
        <w:rPr>
          <w:lang w:val="nl-NL"/>
        </w:rPr>
        <w:t>1</w:t>
      </w:r>
      <w:r w:rsidR="006B313A" w:rsidRPr="00CA755B">
        <w:rPr>
          <w:lang w:val="nl-NL"/>
        </w:rPr>
        <w:t xml:space="preserve"> đồng chí có trình độ trung cấp</w:t>
      </w:r>
      <w:r w:rsidR="008819AC" w:rsidRPr="00CA755B">
        <w:rPr>
          <w:lang w:val="nl-NL"/>
        </w:rPr>
        <w:t>; hiện n</w:t>
      </w:r>
      <w:r w:rsidR="00662D2C" w:rsidRPr="00CA755B">
        <w:rPr>
          <w:lang w:val="nl-NL"/>
        </w:rPr>
        <w:t>a</w:t>
      </w:r>
      <w:r w:rsidR="008819AC" w:rsidRPr="00CA755B">
        <w:rPr>
          <w:lang w:val="nl-NL"/>
        </w:rPr>
        <w:t xml:space="preserve">y có 01 công chức </w:t>
      </w:r>
      <w:r w:rsidR="004D6FB4" w:rsidRPr="00CA755B">
        <w:rPr>
          <w:bCs/>
        </w:rPr>
        <w:t xml:space="preserve">Địa chính - Nông nghiệp - Xây dựng &amp; Môi trường </w:t>
      </w:r>
      <w:r w:rsidR="008819AC" w:rsidRPr="00CA755B">
        <w:rPr>
          <w:lang w:val="nl-NL"/>
        </w:rPr>
        <w:t>đang biệt phái tại phòng Tài nguyên và Môi trường huyện</w:t>
      </w:r>
      <w:r w:rsidR="006B313A" w:rsidRPr="00CA755B">
        <w:rPr>
          <w:lang w:val="nl-NL"/>
        </w:rPr>
        <w:t>.</w:t>
      </w:r>
      <w:r w:rsidR="00AC0EE5" w:rsidRPr="00CA755B">
        <w:rPr>
          <w:lang w:val="nl-NL"/>
        </w:rPr>
        <w:t xml:space="preserve"> </w:t>
      </w:r>
    </w:p>
    <w:p w14:paraId="78BEEF5C" w14:textId="77777777" w:rsidR="00787430" w:rsidRPr="00CA755B" w:rsidRDefault="00D40705" w:rsidP="00BC2D63">
      <w:pPr>
        <w:spacing w:line="266" w:lineRule="auto"/>
        <w:ind w:firstLine="720"/>
        <w:jc w:val="both"/>
      </w:pPr>
      <w:r w:rsidRPr="00CA755B">
        <w:t>- Không ngừng tăng cường công tác giáo dục cán bộ, công chức về tinh thần trách nhiệm, ý thức tận tuỵ với công việc thông qua hoạt động lãnh đạo, quản lý, điều hành của các tổ chức Đảng uỷ, chính quyền, đoàn thể bằng việc thực hiện luật cán bộ công chức, quy chế dân c</w:t>
      </w:r>
      <w:r w:rsidR="004F348A" w:rsidRPr="00CA755B">
        <w:t>hủ, luật phòng chống tham nhũng</w:t>
      </w:r>
      <w:r w:rsidR="007C47B0" w:rsidRPr="00CA755B">
        <w:rPr>
          <w:lang w:val="nl-NL"/>
        </w:rPr>
        <w:t>.</w:t>
      </w:r>
    </w:p>
    <w:p w14:paraId="4FF1A611" w14:textId="1B70E678" w:rsidR="009B3043" w:rsidRPr="00CA755B" w:rsidRDefault="00787430" w:rsidP="00BC2D63">
      <w:pPr>
        <w:spacing w:line="266" w:lineRule="auto"/>
        <w:ind w:firstLine="720"/>
        <w:jc w:val="both"/>
        <w:rPr>
          <w:lang w:val="nl-NL"/>
        </w:rPr>
      </w:pPr>
      <w:r w:rsidRPr="00CA755B">
        <w:rPr>
          <w:b/>
          <w:lang w:val="nl-NL"/>
        </w:rPr>
        <w:t xml:space="preserve">4. </w:t>
      </w:r>
      <w:r w:rsidR="007C47B0" w:rsidRPr="00CA755B">
        <w:rPr>
          <w:b/>
        </w:rPr>
        <w:t>Cải cách chế độ</w:t>
      </w:r>
      <w:r w:rsidR="007C47B0" w:rsidRPr="00CA755B">
        <w:rPr>
          <w:b/>
          <w:spacing w:val="-1"/>
        </w:rPr>
        <w:t xml:space="preserve"> </w:t>
      </w:r>
      <w:r w:rsidR="007C47B0" w:rsidRPr="00CA755B">
        <w:rPr>
          <w:b/>
        </w:rPr>
        <w:t>công</w:t>
      </w:r>
      <w:r w:rsidR="007C47B0" w:rsidRPr="00CA755B">
        <w:rPr>
          <w:b/>
          <w:spacing w:val="-3"/>
        </w:rPr>
        <w:t xml:space="preserve"> </w:t>
      </w:r>
      <w:r w:rsidR="007C47B0" w:rsidRPr="00CA755B">
        <w:rPr>
          <w:b/>
        </w:rPr>
        <w:t>vụ</w:t>
      </w:r>
      <w:r w:rsidR="007C47B0" w:rsidRPr="00CA755B">
        <w:rPr>
          <w:lang w:val="nl-NL"/>
        </w:rPr>
        <w:t>.</w:t>
      </w:r>
      <w:r w:rsidR="00AC0EE5" w:rsidRPr="00CA755B">
        <w:rPr>
          <w:lang w:val="nl-NL"/>
        </w:rPr>
        <w:t xml:space="preserve"> </w:t>
      </w:r>
    </w:p>
    <w:p w14:paraId="3D35A498" w14:textId="55465B57" w:rsidR="00787430" w:rsidRPr="00CA755B" w:rsidRDefault="00D40705" w:rsidP="004D6FB4">
      <w:pPr>
        <w:widowControl w:val="0"/>
        <w:spacing w:line="276" w:lineRule="auto"/>
        <w:ind w:firstLine="539"/>
        <w:jc w:val="both"/>
        <w:rPr>
          <w:lang w:val="nl-NL"/>
        </w:rPr>
      </w:pPr>
      <w:r w:rsidRPr="00CA755B">
        <w:rPr>
          <w:lang w:val="pt-PT"/>
        </w:rPr>
        <w:t xml:space="preserve">- </w:t>
      </w:r>
      <w:r w:rsidR="007C47B0" w:rsidRPr="00CA755B">
        <w:rPr>
          <w:lang w:val="pt-PT"/>
        </w:rPr>
        <w:t xml:space="preserve">Công tác quản lý, bố trí cán bộ, công chức đúng thẩm quyền được quy định. </w:t>
      </w:r>
      <w:r w:rsidR="007C47B0" w:rsidRPr="00CA755B">
        <w:t>Bố trí, phân công cán bộ, công chức theo vị trí việc làm đảm bảo đúng quy định</w:t>
      </w:r>
      <w:r w:rsidR="004D6FB4" w:rsidRPr="00CA755B">
        <w:t xml:space="preserve">; </w:t>
      </w:r>
      <w:r w:rsidR="00CD0175" w:rsidRPr="00CA755B">
        <w:rPr>
          <w:lang w:val="vi-VN"/>
        </w:rPr>
        <w:t>Công tác quản lý, siết chặt kỷ luật, kỷ cương hành chính, thực hiện văn hóa công vụ đối với đội ngũ cán bộ, công chức, viên chức trong quá trình thực hiện chức trách, nhiệm vụ được giao tại cơ quan, đơn vị theo Chỉ thị số 26/CT-TTg ngày 05/9/2016 của Thủ tướng Chính phủ, các Quyết định của UBND tỉnh</w:t>
      </w:r>
      <w:r w:rsidR="00CD0175" w:rsidRPr="00CA755B">
        <w:t xml:space="preserve"> </w:t>
      </w:r>
      <w:r w:rsidR="00CD0175" w:rsidRPr="00CA755B">
        <w:rPr>
          <w:lang w:val="vi-VN"/>
        </w:rPr>
        <w:t>số</w:t>
      </w:r>
      <w:r w:rsidR="00CD0175" w:rsidRPr="00CA755B">
        <w:t xml:space="preserve"> </w:t>
      </w:r>
      <w:r w:rsidR="00CD0175" w:rsidRPr="00CA755B">
        <w:rPr>
          <w:lang w:val="vi-VN"/>
        </w:rPr>
        <w:t>52/2017/QĐ-UBND ngày 22/11/2017</w:t>
      </w:r>
      <w:r w:rsidR="00CD0175" w:rsidRPr="00CA755B">
        <w:rPr>
          <w:lang w:val="nl-NL"/>
        </w:rPr>
        <w:t>:</w:t>
      </w:r>
      <w:r w:rsidR="00CD0175" w:rsidRPr="00CA755B">
        <w:rPr>
          <w:sz w:val="24"/>
          <w:lang w:val="nl-NL"/>
        </w:rPr>
        <w:t xml:space="preserve"> </w:t>
      </w:r>
      <w:r w:rsidR="00CD0175" w:rsidRPr="00CA755B">
        <w:rPr>
          <w:lang w:val="nl-NL"/>
        </w:rPr>
        <w:t xml:space="preserve">UBND xã đã cụ thể hóa bằng nhiều cách làm hiệu quả như ban hành quy chế hoạt động, nội quy, quy định nội bộ của cơ quan, tích cực thực hiện cải cách hành chính; siết chặt kỷ luật, kỷ cương, đạo đức công vụ là nội dung lớn được UBND xã quan tâm. Qua đó, tạo chuyển biến mạnh mẽ cho CBCC, người lao động về tinh thần, thái độ, trách nhiệm làm việc, chuẩn mực trong giao tiếp, ứng xử. </w:t>
      </w:r>
      <w:r w:rsidR="00AC0EE5" w:rsidRPr="00CA755B">
        <w:rPr>
          <w:lang w:val="nl-NL"/>
        </w:rPr>
        <w:t xml:space="preserve"> </w:t>
      </w:r>
    </w:p>
    <w:p w14:paraId="548F4FD3" w14:textId="072AF8F8" w:rsidR="00E2622F" w:rsidRPr="00CA755B" w:rsidRDefault="00E2622F" w:rsidP="00E2622F">
      <w:pPr>
        <w:spacing w:before="60" w:line="276" w:lineRule="auto"/>
        <w:ind w:right="57" w:firstLine="567"/>
        <w:jc w:val="both"/>
        <w:rPr>
          <w:bCs/>
          <w:lang w:val="it-IT"/>
        </w:rPr>
      </w:pPr>
      <w:r w:rsidRPr="00CA755B">
        <w:rPr>
          <w:lang w:val="vi-VN"/>
        </w:rPr>
        <w:t xml:space="preserve">- </w:t>
      </w:r>
      <w:r w:rsidRPr="00CA755B">
        <w:rPr>
          <w:lang w:val="it-IT"/>
        </w:rPr>
        <w:t>Thực hiện đầy đủ và kịp thời chế độ chính sách của cán bộ, công chức đúng theo quy định, như: nâng lương, phụ cấp, tham gia BHXH và đề nghị cấp thẻ BHYT cho cán bộ</w:t>
      </w:r>
      <w:r w:rsidR="00F671EE" w:rsidRPr="00CA755B">
        <w:rPr>
          <w:lang w:val="it-IT"/>
        </w:rPr>
        <w:t>, công chức và</w:t>
      </w:r>
      <w:r w:rsidRPr="00CA755B">
        <w:rPr>
          <w:lang w:val="it-IT"/>
        </w:rPr>
        <w:t xml:space="preserve"> không chuyên trách xã và thôn.</w:t>
      </w:r>
      <w:r w:rsidRPr="00CA755B">
        <w:rPr>
          <w:bCs/>
          <w:i/>
          <w:lang w:val="it-IT"/>
        </w:rPr>
        <w:t xml:space="preserve"> </w:t>
      </w:r>
      <w:r w:rsidRPr="00CA755B">
        <w:rPr>
          <w:bCs/>
          <w:lang w:val="it-IT"/>
        </w:rPr>
        <w:t xml:space="preserve">Việc xét nâng lương, chuyển ngạch </w:t>
      </w:r>
      <w:r w:rsidR="00F671EE" w:rsidRPr="00CA755B">
        <w:rPr>
          <w:bCs/>
          <w:lang w:val="it-IT"/>
        </w:rPr>
        <w:t xml:space="preserve">bậc lương </w:t>
      </w:r>
      <w:r w:rsidRPr="00CA755B">
        <w:rPr>
          <w:bCs/>
          <w:lang w:val="it-IT"/>
        </w:rPr>
        <w:t xml:space="preserve">cho </w:t>
      </w:r>
      <w:r w:rsidR="00F671EE" w:rsidRPr="00CA755B">
        <w:rPr>
          <w:bCs/>
          <w:lang w:val="it-IT"/>
        </w:rPr>
        <w:t xml:space="preserve">cán bộ, công chức tổ chức </w:t>
      </w:r>
      <w:r w:rsidRPr="00CA755B">
        <w:rPr>
          <w:bCs/>
          <w:lang w:val="it-IT"/>
        </w:rPr>
        <w:t xml:space="preserve">họp </w:t>
      </w:r>
      <w:r w:rsidR="00F671EE" w:rsidRPr="00CA755B">
        <w:rPr>
          <w:bCs/>
          <w:lang w:val="it-IT"/>
        </w:rPr>
        <w:t xml:space="preserve">Hội đồng nâng lương </w:t>
      </w:r>
      <w:r w:rsidRPr="00CA755B">
        <w:rPr>
          <w:bCs/>
          <w:lang w:val="it-IT"/>
        </w:rPr>
        <w:t xml:space="preserve">xét công khai, </w:t>
      </w:r>
      <w:r w:rsidR="00F671EE" w:rsidRPr="00CA755B">
        <w:rPr>
          <w:bCs/>
          <w:lang w:val="it-IT"/>
        </w:rPr>
        <w:t xml:space="preserve">minh bạch </w:t>
      </w:r>
      <w:r w:rsidRPr="00CA755B">
        <w:rPr>
          <w:bCs/>
          <w:lang w:val="it-IT"/>
        </w:rPr>
        <w:t>có biên bản và tờ trình đề nghị</w:t>
      </w:r>
      <w:r w:rsidR="00F671EE" w:rsidRPr="00CA755B">
        <w:rPr>
          <w:bCs/>
          <w:lang w:val="it-IT"/>
        </w:rPr>
        <w:t xml:space="preserve"> huyện phê chuẩn theo thẩm quyền quy định</w:t>
      </w:r>
      <w:r w:rsidRPr="00CA755B">
        <w:rPr>
          <w:bCs/>
          <w:lang w:val="it-IT"/>
        </w:rPr>
        <w:t xml:space="preserve">. </w:t>
      </w:r>
      <w:r w:rsidR="00AC0EE5" w:rsidRPr="00CA755B">
        <w:rPr>
          <w:bCs/>
          <w:lang w:val="it-IT"/>
        </w:rPr>
        <w:t xml:space="preserve"> </w:t>
      </w:r>
    </w:p>
    <w:p w14:paraId="76EE15DA" w14:textId="54399932" w:rsidR="00CD0175" w:rsidRPr="00CA755B" w:rsidRDefault="00CD0175" w:rsidP="004F7076">
      <w:pPr>
        <w:tabs>
          <w:tab w:val="left" w:pos="720"/>
          <w:tab w:val="center" w:pos="4649"/>
        </w:tabs>
        <w:spacing w:line="276" w:lineRule="auto"/>
        <w:ind w:firstLine="720"/>
        <w:contextualSpacing/>
        <w:jc w:val="both"/>
        <w:rPr>
          <w:lang w:val="it-IT"/>
        </w:rPr>
      </w:pPr>
      <w:r w:rsidRPr="00CA755B">
        <w:rPr>
          <w:lang w:val="vi-VN"/>
        </w:rPr>
        <w:t xml:space="preserve">- </w:t>
      </w:r>
      <w:r w:rsidRPr="00CA755B">
        <w:rPr>
          <w:lang w:val="nl-NL"/>
        </w:rPr>
        <w:t xml:space="preserve">Kết quả đào tạo, </w:t>
      </w:r>
      <w:r w:rsidRPr="00CA755B">
        <w:rPr>
          <w:lang w:val="vi-VN"/>
        </w:rPr>
        <w:t xml:space="preserve">bồi dưỡng cán bộ, công chức hàng năm. </w:t>
      </w:r>
      <w:r w:rsidRPr="00CA755B">
        <w:rPr>
          <w:lang w:val="it-IT"/>
        </w:rPr>
        <w:t>UBND xã đã xây dựng và triển khai thực hiện Kế hoạch đào tạo, bồi dưỡng đội ngũ cán bộ, công chức cấp xã nhằm nâng cao trình độ chuyên môn, trình độ chính trị, đáp ứng yêu cầu về chuẩn trình độ và năng lực công tác đáp ứng yêu cầu nhiệm vụ</w:t>
      </w:r>
      <w:r w:rsidR="00F42C05" w:rsidRPr="00CA755B">
        <w:rPr>
          <w:lang w:val="it-IT"/>
        </w:rPr>
        <w:t xml:space="preserve">; </w:t>
      </w:r>
      <w:r w:rsidR="004F7076" w:rsidRPr="00CA755B">
        <w:rPr>
          <w:lang w:val="it-IT"/>
        </w:rPr>
        <w:t xml:space="preserve">theo kế hoạch </w:t>
      </w:r>
      <w:r w:rsidR="004F7076" w:rsidRPr="00CA755B">
        <w:rPr>
          <w:bdr w:val="none" w:sz="0" w:space="0" w:color="auto" w:frame="1"/>
        </w:rPr>
        <w:t xml:space="preserve">trong năm cử 01 đồng chí học cao cấp, 02 đồng chí tham gia học trung cấp lý luận chính trị; 01 đồng chí tham gia học đại học; </w:t>
      </w:r>
      <w:r w:rsidR="004F7076" w:rsidRPr="00CA755B">
        <w:rPr>
          <w:lang w:val="it-IT"/>
        </w:rPr>
        <w:t>Thực hiện đầy đủ và kịp thời chế độ chính sách của cán bộ, công chức đúng theo quy định, như: chế độ tham gia BHXH và nâng lương thường xuyên cho cán bộ công chức đủ điều kiện</w:t>
      </w:r>
      <w:r w:rsidRPr="00CA755B">
        <w:rPr>
          <w:bCs/>
          <w:lang w:val="it-IT"/>
        </w:rPr>
        <w:t>.</w:t>
      </w:r>
      <w:r w:rsidR="00F54A5D" w:rsidRPr="00CA755B">
        <w:rPr>
          <w:bCs/>
          <w:lang w:val="it-IT"/>
        </w:rPr>
        <w:t xml:space="preserve"> </w:t>
      </w:r>
    </w:p>
    <w:p w14:paraId="72CE6527" w14:textId="79DDE367" w:rsidR="00CD0175" w:rsidRPr="00CA755B" w:rsidRDefault="00CD0175" w:rsidP="00CD0175">
      <w:pPr>
        <w:spacing w:line="276" w:lineRule="auto"/>
        <w:ind w:firstLine="709"/>
        <w:jc w:val="both"/>
        <w:rPr>
          <w:bdr w:val="none" w:sz="0" w:space="0" w:color="auto" w:frame="1"/>
          <w:lang w:val="nl-NL"/>
        </w:rPr>
      </w:pPr>
      <w:r w:rsidRPr="00CA755B">
        <w:rPr>
          <w:bdr w:val="none" w:sz="0" w:space="0" w:color="auto" w:frame="1"/>
          <w:lang w:val="nl-NL"/>
        </w:rPr>
        <w:t xml:space="preserve">- Tỷ lệ đạt chuẩn của cán bộ, công chức </w:t>
      </w:r>
      <w:r w:rsidR="003C6C8E" w:rsidRPr="00CA755B">
        <w:rPr>
          <w:bdr w:val="none" w:sz="0" w:space="0" w:color="auto" w:frame="1"/>
          <w:lang w:val="nl-NL"/>
        </w:rPr>
        <w:t xml:space="preserve">cấp xã; </w:t>
      </w:r>
      <w:r w:rsidR="005C1FE7" w:rsidRPr="00CA755B">
        <w:rPr>
          <w:bdr w:val="none" w:sz="0" w:space="0" w:color="auto" w:frame="1"/>
          <w:lang w:val="nl-NL"/>
        </w:rPr>
        <w:t xml:space="preserve">về cán bộ </w:t>
      </w:r>
      <w:r w:rsidR="00E2622F" w:rsidRPr="00CA755B">
        <w:rPr>
          <w:bdr w:val="none" w:sz="0" w:space="0" w:color="auto" w:frame="1"/>
          <w:lang w:val="nl-NL"/>
        </w:rPr>
        <w:t xml:space="preserve">có </w:t>
      </w:r>
      <w:r w:rsidRPr="00CA755B">
        <w:rPr>
          <w:bdr w:val="none" w:sz="0" w:space="0" w:color="auto" w:frame="1"/>
          <w:lang w:val="nl-NL"/>
        </w:rPr>
        <w:t>1</w:t>
      </w:r>
      <w:r w:rsidR="005C1FE7" w:rsidRPr="00CA755B">
        <w:rPr>
          <w:bdr w:val="none" w:sz="0" w:space="0" w:color="auto" w:frame="1"/>
          <w:lang w:val="nl-NL"/>
        </w:rPr>
        <w:t>0/11</w:t>
      </w:r>
      <w:r w:rsidRPr="00CA755B">
        <w:rPr>
          <w:bdr w:val="none" w:sz="0" w:space="0" w:color="auto" w:frame="1"/>
          <w:lang w:val="nl-NL"/>
        </w:rPr>
        <w:t xml:space="preserve"> đồng chí</w:t>
      </w:r>
      <w:r w:rsidR="00E2622F" w:rsidRPr="00CA755B">
        <w:rPr>
          <w:bdr w:val="none" w:sz="0" w:space="0" w:color="auto" w:frame="1"/>
          <w:lang w:val="nl-NL"/>
        </w:rPr>
        <w:t xml:space="preserve"> có </w:t>
      </w:r>
      <w:r w:rsidRPr="00CA755B">
        <w:rPr>
          <w:bdr w:val="none" w:sz="0" w:space="0" w:color="auto" w:frame="1"/>
          <w:lang w:val="nl-NL"/>
        </w:rPr>
        <w:t>trình độ chuyên môn</w:t>
      </w:r>
      <w:r w:rsidR="00E2622F" w:rsidRPr="00CA755B">
        <w:rPr>
          <w:bdr w:val="none" w:sz="0" w:space="0" w:color="auto" w:frame="1"/>
          <w:lang w:val="nl-NL"/>
        </w:rPr>
        <w:t xml:space="preserve"> đ</w:t>
      </w:r>
      <w:r w:rsidRPr="00CA755B">
        <w:rPr>
          <w:bdr w:val="none" w:sz="0" w:space="0" w:color="auto" w:frame="1"/>
          <w:lang w:val="nl-NL"/>
        </w:rPr>
        <w:t>ại học</w:t>
      </w:r>
      <w:r w:rsidR="00366BC9" w:rsidRPr="00CA755B">
        <w:rPr>
          <w:bdr w:val="none" w:sz="0" w:space="0" w:color="auto" w:frame="1"/>
          <w:lang w:val="nl-NL"/>
        </w:rPr>
        <w:t xml:space="preserve">, </w:t>
      </w:r>
      <w:r w:rsidR="00366BC9" w:rsidRPr="00CA755B">
        <w:rPr>
          <w:i/>
          <w:iCs/>
          <w:bdr w:val="none" w:sz="0" w:space="0" w:color="auto" w:frame="1"/>
          <w:lang w:val="nl-NL"/>
        </w:rPr>
        <w:t>(Riêng đ</w:t>
      </w:r>
      <w:r w:rsidR="00F54A5D" w:rsidRPr="00CA755B">
        <w:rPr>
          <w:i/>
          <w:iCs/>
          <w:bdr w:val="none" w:sz="0" w:space="0" w:color="auto" w:frame="1"/>
          <w:lang w:val="nl-NL"/>
        </w:rPr>
        <w:t>ồ</w:t>
      </w:r>
      <w:r w:rsidR="00366BC9" w:rsidRPr="00CA755B">
        <w:rPr>
          <w:i/>
          <w:iCs/>
          <w:bdr w:val="none" w:sz="0" w:space="0" w:color="auto" w:frame="1"/>
          <w:lang w:val="nl-NL"/>
        </w:rPr>
        <w:t xml:space="preserve">ng chí Chủ tịch Hội CCB xã đặc thù về chuyên môn), </w:t>
      </w:r>
      <w:r w:rsidR="00366BC9" w:rsidRPr="00CA755B">
        <w:rPr>
          <w:bdr w:val="none" w:sz="0" w:space="0" w:color="auto" w:frame="1"/>
          <w:lang w:val="nl-NL"/>
        </w:rPr>
        <w:t>có 10</w:t>
      </w:r>
      <w:r w:rsidRPr="00CA755B">
        <w:rPr>
          <w:bdr w:val="none" w:sz="0" w:space="0" w:color="auto" w:frame="1"/>
          <w:lang w:val="nl-NL"/>
        </w:rPr>
        <w:t xml:space="preserve"> </w:t>
      </w:r>
      <w:r w:rsidR="00366BC9" w:rsidRPr="00CA755B">
        <w:rPr>
          <w:bdr w:val="none" w:sz="0" w:space="0" w:color="auto" w:frame="1"/>
          <w:lang w:val="nl-NL"/>
        </w:rPr>
        <w:t xml:space="preserve">đồng chí </w:t>
      </w:r>
      <w:r w:rsidRPr="00CA755B">
        <w:rPr>
          <w:bdr w:val="none" w:sz="0" w:space="0" w:color="auto" w:frame="1"/>
          <w:lang w:val="nl-NL"/>
        </w:rPr>
        <w:t xml:space="preserve">trình độ </w:t>
      </w:r>
      <w:r w:rsidR="00366BC9" w:rsidRPr="00CA755B">
        <w:rPr>
          <w:bdr w:val="none" w:sz="0" w:space="0" w:color="auto" w:frame="1"/>
          <w:lang w:val="nl-NL"/>
        </w:rPr>
        <w:t xml:space="preserve">trung cấp lý luận </w:t>
      </w:r>
      <w:r w:rsidRPr="00CA755B">
        <w:rPr>
          <w:bdr w:val="none" w:sz="0" w:space="0" w:color="auto" w:frame="1"/>
          <w:lang w:val="nl-NL"/>
        </w:rPr>
        <w:t>chính trị;</w:t>
      </w:r>
      <w:r w:rsidR="00366BC9" w:rsidRPr="00CA755B">
        <w:rPr>
          <w:bdr w:val="none" w:sz="0" w:space="0" w:color="auto" w:frame="1"/>
          <w:lang w:val="nl-NL"/>
        </w:rPr>
        <w:t xml:space="preserve"> </w:t>
      </w:r>
      <w:r w:rsidR="004F7076" w:rsidRPr="00CA755B">
        <w:rPr>
          <w:bdr w:val="none" w:sz="0" w:space="0" w:color="auto" w:frame="1"/>
          <w:lang w:val="nl-NL"/>
        </w:rPr>
        <w:t xml:space="preserve">về </w:t>
      </w:r>
      <w:r w:rsidR="00366BC9" w:rsidRPr="00CA755B">
        <w:rPr>
          <w:bdr w:val="none" w:sz="0" w:space="0" w:color="auto" w:frame="1"/>
          <w:lang w:val="nl-NL"/>
        </w:rPr>
        <w:t>c</w:t>
      </w:r>
      <w:r w:rsidRPr="00CA755B">
        <w:rPr>
          <w:bdr w:val="none" w:sz="0" w:space="0" w:color="auto" w:frame="1"/>
          <w:lang w:val="nl-NL"/>
        </w:rPr>
        <w:t xml:space="preserve">ông </w:t>
      </w:r>
      <w:r w:rsidRPr="00CA755B">
        <w:rPr>
          <w:bdr w:val="none" w:sz="0" w:space="0" w:color="auto" w:frame="1"/>
          <w:lang w:val="nl-NL"/>
        </w:rPr>
        <w:lastRenderedPageBreak/>
        <w:t xml:space="preserve">chức </w:t>
      </w:r>
      <w:r w:rsidR="00366BC9" w:rsidRPr="00CA755B">
        <w:rPr>
          <w:bdr w:val="none" w:sz="0" w:space="0" w:color="auto" w:frame="1"/>
          <w:lang w:val="nl-NL"/>
        </w:rPr>
        <w:t xml:space="preserve">có </w:t>
      </w:r>
      <w:r w:rsidR="00CE7100" w:rsidRPr="00CA755B">
        <w:rPr>
          <w:bdr w:val="none" w:sz="0" w:space="0" w:color="auto" w:frame="1"/>
          <w:lang w:val="nl-NL"/>
        </w:rPr>
        <w:t>0</w:t>
      </w:r>
      <w:r w:rsidR="004F7076" w:rsidRPr="00CA755B">
        <w:rPr>
          <w:bdr w:val="none" w:sz="0" w:space="0" w:color="auto" w:frame="1"/>
          <w:lang w:val="nl-NL"/>
        </w:rPr>
        <w:t>7/09</w:t>
      </w:r>
      <w:r w:rsidRPr="00CA755B">
        <w:rPr>
          <w:bdr w:val="none" w:sz="0" w:space="0" w:color="auto" w:frame="1"/>
          <w:lang w:val="nl-NL"/>
        </w:rPr>
        <w:t xml:space="preserve"> đồng chí</w:t>
      </w:r>
      <w:r w:rsidR="00366BC9" w:rsidRPr="00CA755B">
        <w:rPr>
          <w:bdr w:val="none" w:sz="0" w:space="0" w:color="auto" w:frame="1"/>
          <w:lang w:val="nl-NL"/>
        </w:rPr>
        <w:t xml:space="preserve"> </w:t>
      </w:r>
      <w:r w:rsidR="00F54A5D" w:rsidRPr="00CA755B">
        <w:rPr>
          <w:bdr w:val="none" w:sz="0" w:space="0" w:color="auto" w:frame="1"/>
          <w:lang w:val="nl-NL"/>
        </w:rPr>
        <w:t xml:space="preserve">có trình độ chuyên môn </w:t>
      </w:r>
      <w:r w:rsidR="00366BC9" w:rsidRPr="00CA755B">
        <w:rPr>
          <w:bdr w:val="none" w:sz="0" w:space="0" w:color="auto" w:frame="1"/>
          <w:lang w:val="nl-NL"/>
        </w:rPr>
        <w:t>đại học, 02 đồng chí trung cấp,</w:t>
      </w:r>
      <w:r w:rsidR="00F54A5D" w:rsidRPr="00CA755B">
        <w:rPr>
          <w:bdr w:val="none" w:sz="0" w:space="0" w:color="auto" w:frame="1"/>
          <w:lang w:val="nl-NL"/>
        </w:rPr>
        <w:t xml:space="preserve"> có </w:t>
      </w:r>
      <w:r w:rsidR="004F7076" w:rsidRPr="00CA755B">
        <w:rPr>
          <w:bdr w:val="none" w:sz="0" w:space="0" w:color="auto" w:frame="1"/>
          <w:lang w:val="nl-NL"/>
        </w:rPr>
        <w:t>0</w:t>
      </w:r>
      <w:r w:rsidR="007B6ECE" w:rsidRPr="00CA755B">
        <w:rPr>
          <w:bdr w:val="none" w:sz="0" w:space="0" w:color="auto" w:frame="1"/>
          <w:lang w:val="nl-NL"/>
        </w:rPr>
        <w:t>6</w:t>
      </w:r>
      <w:r w:rsidR="00F54A5D" w:rsidRPr="00CA755B">
        <w:rPr>
          <w:bdr w:val="none" w:sz="0" w:space="0" w:color="auto" w:frame="1"/>
          <w:lang w:val="nl-NL"/>
        </w:rPr>
        <w:t xml:space="preserve"> đồng chí có </w:t>
      </w:r>
      <w:r w:rsidRPr="00CA755B">
        <w:rPr>
          <w:bdr w:val="none" w:sz="0" w:space="0" w:color="auto" w:frame="1"/>
          <w:lang w:val="nl-NL"/>
        </w:rPr>
        <w:t xml:space="preserve">trình độ </w:t>
      </w:r>
      <w:r w:rsidR="00F54A5D" w:rsidRPr="00CA755B">
        <w:rPr>
          <w:bdr w:val="none" w:sz="0" w:space="0" w:color="auto" w:frame="1"/>
          <w:lang w:val="nl-NL"/>
        </w:rPr>
        <w:t xml:space="preserve">trung cấp lý luận </w:t>
      </w:r>
      <w:r w:rsidRPr="00CA755B">
        <w:rPr>
          <w:bdr w:val="none" w:sz="0" w:space="0" w:color="auto" w:frame="1"/>
          <w:lang w:val="nl-NL"/>
        </w:rPr>
        <w:t>chính trị.</w:t>
      </w:r>
    </w:p>
    <w:p w14:paraId="53872C14" w14:textId="148ECBC2" w:rsidR="00DD0537" w:rsidRPr="00CA755B" w:rsidRDefault="00CD0175" w:rsidP="00DD0537">
      <w:pPr>
        <w:spacing w:line="276" w:lineRule="auto"/>
        <w:ind w:firstLine="709"/>
        <w:jc w:val="both"/>
        <w:rPr>
          <w:spacing w:val="-8"/>
        </w:rPr>
      </w:pPr>
      <w:r w:rsidRPr="00CA755B">
        <w:rPr>
          <w:bdr w:val="none" w:sz="0" w:space="0" w:color="auto" w:frame="1"/>
          <w:lang w:val="vi-VN"/>
        </w:rPr>
        <w:t xml:space="preserve">- Thực hiện quản lý </w:t>
      </w:r>
      <w:r w:rsidR="00DD0537" w:rsidRPr="00CA755B">
        <w:rPr>
          <w:bdr w:val="none" w:sz="0" w:space="0" w:color="auto" w:frame="1"/>
        </w:rPr>
        <w:t xml:space="preserve">phần mềm </w:t>
      </w:r>
      <w:r w:rsidRPr="00CA755B">
        <w:rPr>
          <w:bdr w:val="none" w:sz="0" w:space="0" w:color="auto" w:frame="1"/>
          <w:lang w:val="vi-VN"/>
        </w:rPr>
        <w:t xml:space="preserve">hồ sơ cán bộ, công chức; việc cập nhật thông tin hồ sơ của cán bộ, công chức </w:t>
      </w:r>
      <w:r w:rsidRPr="00CA755B">
        <w:rPr>
          <w:bdr w:val="none" w:sz="0" w:space="0" w:color="auto" w:frame="1"/>
          <w:lang w:val="nl-NL"/>
        </w:rPr>
        <w:t>đầy đủ</w:t>
      </w:r>
      <w:r w:rsidR="00B76AE6" w:rsidRPr="00CA755B">
        <w:rPr>
          <w:bdr w:val="none" w:sz="0" w:space="0" w:color="auto" w:frame="1"/>
          <w:lang w:val="nl-NL"/>
        </w:rPr>
        <w:t xml:space="preserve"> </w:t>
      </w:r>
      <w:r w:rsidR="00DD0537" w:rsidRPr="00CA755B">
        <w:rPr>
          <w:spacing w:val="-8"/>
        </w:rPr>
        <w:t>thành phần hồ sơ bắt buộc văn bằng, chứng chỉ chuyên mô</w:t>
      </w:r>
      <w:r w:rsidR="00B76AE6" w:rsidRPr="00CA755B">
        <w:rPr>
          <w:spacing w:val="-8"/>
        </w:rPr>
        <w:t>n</w:t>
      </w:r>
      <w:r w:rsidR="00DD0537" w:rsidRPr="00CA755B">
        <w:rPr>
          <w:spacing w:val="-8"/>
        </w:rPr>
        <w:t xml:space="preserve">, </w:t>
      </w:r>
      <w:r w:rsidR="00B76AE6" w:rsidRPr="00CA755B">
        <w:rPr>
          <w:spacing w:val="-8"/>
        </w:rPr>
        <w:t xml:space="preserve">quyết định </w:t>
      </w:r>
      <w:r w:rsidR="00DD0537" w:rsidRPr="00CA755B">
        <w:rPr>
          <w:spacing w:val="-8"/>
        </w:rPr>
        <w:t>tuyển dụng</w:t>
      </w:r>
      <w:r w:rsidR="00B76AE6" w:rsidRPr="00CA755B">
        <w:rPr>
          <w:spacing w:val="-8"/>
        </w:rPr>
        <w:t xml:space="preserve">, quá trình lương, đào tạo bồi dưỡng, công tác, hoàn cảnh gia đình </w:t>
      </w:r>
      <w:r w:rsidR="00DD0537" w:rsidRPr="00CA755B">
        <w:rPr>
          <w:spacing w:val="-8"/>
        </w:rPr>
        <w:t>theo quy định.</w:t>
      </w:r>
      <w:r w:rsidR="00B76AE6" w:rsidRPr="00CA755B">
        <w:rPr>
          <w:spacing w:val="-8"/>
        </w:rPr>
        <w:t xml:space="preserve"> </w:t>
      </w:r>
    </w:p>
    <w:p w14:paraId="4DF82E2A" w14:textId="77777777" w:rsidR="009B3043" w:rsidRPr="00CA755B" w:rsidRDefault="00787430" w:rsidP="00BC2D63">
      <w:pPr>
        <w:widowControl w:val="0"/>
        <w:spacing w:line="266" w:lineRule="auto"/>
        <w:ind w:firstLine="720"/>
        <w:jc w:val="both"/>
        <w:rPr>
          <w:b/>
        </w:rPr>
      </w:pPr>
      <w:r w:rsidRPr="00CA755B">
        <w:rPr>
          <w:b/>
          <w:lang w:val="pt-PT"/>
        </w:rPr>
        <w:t xml:space="preserve">5. </w:t>
      </w:r>
      <w:r w:rsidR="007C47B0" w:rsidRPr="00CA755B">
        <w:rPr>
          <w:b/>
        </w:rPr>
        <w:t>Cải cách</w:t>
      </w:r>
      <w:r w:rsidR="007C47B0" w:rsidRPr="00CA755B">
        <w:rPr>
          <w:b/>
          <w:spacing w:val="-1"/>
        </w:rPr>
        <w:t xml:space="preserve"> </w:t>
      </w:r>
      <w:r w:rsidR="007C47B0" w:rsidRPr="00CA755B">
        <w:rPr>
          <w:b/>
        </w:rPr>
        <w:t>tài</w:t>
      </w:r>
      <w:r w:rsidR="007C47B0" w:rsidRPr="00CA755B">
        <w:rPr>
          <w:b/>
          <w:spacing w:val="1"/>
        </w:rPr>
        <w:t xml:space="preserve"> </w:t>
      </w:r>
      <w:r w:rsidR="007C47B0" w:rsidRPr="00CA755B">
        <w:rPr>
          <w:b/>
        </w:rPr>
        <w:t>chính</w:t>
      </w:r>
      <w:r w:rsidR="007C47B0" w:rsidRPr="00CA755B">
        <w:rPr>
          <w:b/>
          <w:spacing w:val="-4"/>
        </w:rPr>
        <w:t xml:space="preserve"> </w:t>
      </w:r>
      <w:r w:rsidR="007C47B0" w:rsidRPr="00CA755B">
        <w:rPr>
          <w:b/>
        </w:rPr>
        <w:t>công</w:t>
      </w:r>
    </w:p>
    <w:p w14:paraId="450FDE05" w14:textId="479593B1" w:rsidR="009B3043" w:rsidRPr="00CA755B" w:rsidRDefault="00B76AE6" w:rsidP="00B76AE6">
      <w:pPr>
        <w:widowControl w:val="0"/>
        <w:spacing w:line="266" w:lineRule="auto"/>
        <w:ind w:firstLine="720"/>
        <w:jc w:val="both"/>
      </w:pPr>
      <w:r w:rsidRPr="00CA755B">
        <w:t xml:space="preserve">- Thực hiện việc thu chi ngân sách Nhà nước đảm bảo, đúng theo Luật ngân sách </w:t>
      </w:r>
      <w:r w:rsidR="008101DD" w:rsidRPr="00CA755B">
        <w:t>và N</w:t>
      </w:r>
      <w:r w:rsidR="00D40705" w:rsidRPr="00CA755B">
        <w:t xml:space="preserve">ghị quyết </w:t>
      </w:r>
      <w:r w:rsidR="004F348A" w:rsidRPr="00CA755B">
        <w:t xml:space="preserve">số </w:t>
      </w:r>
      <w:r w:rsidRPr="00CA755B">
        <w:t>3</w:t>
      </w:r>
      <w:r w:rsidR="007B6ECE" w:rsidRPr="00CA755B">
        <w:t>7</w:t>
      </w:r>
      <w:r w:rsidR="008101DD" w:rsidRPr="00CA755B">
        <w:t>/NQ-</w:t>
      </w:r>
      <w:r w:rsidR="00D40705" w:rsidRPr="00CA755B">
        <w:t>HĐND</w:t>
      </w:r>
      <w:r w:rsidR="008101DD" w:rsidRPr="00CA755B">
        <w:t xml:space="preserve"> ngày </w:t>
      </w:r>
      <w:r w:rsidRPr="00CA755B">
        <w:t>2</w:t>
      </w:r>
      <w:r w:rsidR="007B6ECE" w:rsidRPr="00CA755B">
        <w:t>9</w:t>
      </w:r>
      <w:r w:rsidRPr="00CA755B">
        <w:t>/</w:t>
      </w:r>
      <w:r w:rsidR="007B6ECE" w:rsidRPr="00CA755B">
        <w:t>12</w:t>
      </w:r>
      <w:r w:rsidR="008101DD" w:rsidRPr="00CA755B">
        <w:t>/202</w:t>
      </w:r>
      <w:r w:rsidRPr="00CA755B">
        <w:t>3</w:t>
      </w:r>
      <w:r w:rsidR="008101DD" w:rsidRPr="00CA755B">
        <w:t xml:space="preserve"> của HĐND </w:t>
      </w:r>
      <w:r w:rsidR="00352CF0" w:rsidRPr="00CA755B">
        <w:t xml:space="preserve">tại kỳ họp thứ </w:t>
      </w:r>
      <w:r w:rsidR="007B6ECE" w:rsidRPr="00CA755B">
        <w:t>7</w:t>
      </w:r>
      <w:r w:rsidR="00352CF0" w:rsidRPr="00CA755B">
        <w:t xml:space="preserve"> về việc dự toán thu, chi ngân sách năm 202</w:t>
      </w:r>
      <w:r w:rsidR="000E2C25" w:rsidRPr="00CA755B">
        <w:t>4</w:t>
      </w:r>
      <w:r w:rsidR="00AC4FA3" w:rsidRPr="00CA755B">
        <w:t xml:space="preserve">; </w:t>
      </w:r>
      <w:r w:rsidR="00D40705" w:rsidRPr="00CA755B">
        <w:t xml:space="preserve">UBND xã chỉ đạo </w:t>
      </w:r>
      <w:r w:rsidR="00352CF0" w:rsidRPr="00CA755B">
        <w:t>Công chức T</w:t>
      </w:r>
      <w:r w:rsidR="00D40705" w:rsidRPr="00CA755B">
        <w:t xml:space="preserve">ài chính </w:t>
      </w:r>
      <w:r w:rsidR="00352CF0" w:rsidRPr="00CA755B">
        <w:t xml:space="preserve">- Kế toán </w:t>
      </w:r>
      <w:r w:rsidR="00D40705" w:rsidRPr="00CA755B">
        <w:t>căn cứ vào dự toán để chi cho các tổ chức hoạt động</w:t>
      </w:r>
      <w:r w:rsidR="00352CF0" w:rsidRPr="00CA755B">
        <w:t xml:space="preserve">, </w:t>
      </w:r>
      <w:r w:rsidR="00D40705" w:rsidRPr="00CA755B">
        <w:t>để thực hiện theo quy chế chi tiêu nội bộ và triển khai cho toàn thể cán bộ công chức nắm để hiện quyền và nghĩa vụ của cán bộ công chức đảm bảo việc thu, chi đúng quy định,</w:t>
      </w:r>
      <w:r w:rsidR="00352CF0" w:rsidRPr="00CA755B">
        <w:t xml:space="preserve"> không xảy ra tình trạng tham nhũng, lãng phí</w:t>
      </w:r>
      <w:r w:rsidR="00D40705" w:rsidRPr="00CA755B">
        <w:t xml:space="preserve"> </w:t>
      </w:r>
      <w:r w:rsidR="007C47B0" w:rsidRPr="00CA755B">
        <w:t xml:space="preserve">các nội dung phát sinh báo cáo xin chủ trương của cấp ủy, ý kiến Thường trực HĐND và trình HĐND xã quyết định theo thẩm quyền. </w:t>
      </w:r>
    </w:p>
    <w:p w14:paraId="0CC53AB7" w14:textId="57F80ED5" w:rsidR="00787430" w:rsidRPr="00CA755B" w:rsidRDefault="00D40705" w:rsidP="00BC2D63">
      <w:pPr>
        <w:widowControl w:val="0"/>
        <w:spacing w:line="266" w:lineRule="auto"/>
        <w:ind w:firstLine="720"/>
        <w:jc w:val="both"/>
        <w:rPr>
          <w:lang w:val="nl-NL"/>
        </w:rPr>
      </w:pPr>
      <w:r w:rsidRPr="00CA755B">
        <w:rPr>
          <w:lang w:val="nl-NL"/>
        </w:rPr>
        <w:t xml:space="preserve">- </w:t>
      </w:r>
      <w:r w:rsidR="007C47B0" w:rsidRPr="00CA755B">
        <w:rPr>
          <w:lang w:val="nl-NL"/>
        </w:rPr>
        <w:t>Về cơ chế quản lý tài sản công: Ủy ban nhân dân xã trang bị cơ sở vật chất cho từng đồng chí cán bộ, công chức</w:t>
      </w:r>
      <w:r w:rsidR="00352CF0" w:rsidRPr="00CA755B">
        <w:rPr>
          <w:lang w:val="nl-NL"/>
        </w:rPr>
        <w:t xml:space="preserve"> </w:t>
      </w:r>
      <w:r w:rsidR="007C47B0" w:rsidRPr="00CA755B">
        <w:rPr>
          <w:lang w:val="nl-NL"/>
        </w:rPr>
        <w:t xml:space="preserve">bảo quản, sử dụng </w:t>
      </w:r>
      <w:r w:rsidR="00352CF0" w:rsidRPr="00CA755B">
        <w:rPr>
          <w:lang w:val="nl-NL"/>
        </w:rPr>
        <w:t xml:space="preserve">có hiệu quả. </w:t>
      </w:r>
    </w:p>
    <w:p w14:paraId="056A2A3E" w14:textId="77777777" w:rsidR="00787430" w:rsidRPr="00CA755B" w:rsidRDefault="00787430" w:rsidP="00BC2D63">
      <w:pPr>
        <w:widowControl w:val="0"/>
        <w:spacing w:line="266" w:lineRule="auto"/>
        <w:ind w:firstLine="720"/>
        <w:jc w:val="both"/>
        <w:rPr>
          <w:b/>
        </w:rPr>
      </w:pPr>
      <w:r w:rsidRPr="00CA755B">
        <w:rPr>
          <w:b/>
          <w:lang w:val="nl-NL"/>
        </w:rPr>
        <w:t xml:space="preserve">6. </w:t>
      </w:r>
      <w:r w:rsidR="007C47B0" w:rsidRPr="00CA755B">
        <w:rPr>
          <w:b/>
        </w:rPr>
        <w:t>Xây dựng</w:t>
      </w:r>
      <w:r w:rsidR="007C47B0" w:rsidRPr="00CA755B">
        <w:rPr>
          <w:b/>
          <w:spacing w:val="-3"/>
        </w:rPr>
        <w:t xml:space="preserve"> </w:t>
      </w:r>
      <w:r w:rsidR="007C47B0" w:rsidRPr="00CA755B">
        <w:rPr>
          <w:b/>
        </w:rPr>
        <w:t>và phát</w:t>
      </w:r>
      <w:r w:rsidR="007C47B0" w:rsidRPr="00CA755B">
        <w:rPr>
          <w:b/>
          <w:spacing w:val="-3"/>
        </w:rPr>
        <w:t xml:space="preserve"> </w:t>
      </w:r>
      <w:r w:rsidR="007C47B0" w:rsidRPr="00CA755B">
        <w:rPr>
          <w:b/>
        </w:rPr>
        <w:t>triển Chính</w:t>
      </w:r>
      <w:r w:rsidR="007C47B0" w:rsidRPr="00CA755B">
        <w:rPr>
          <w:b/>
          <w:spacing w:val="-2"/>
        </w:rPr>
        <w:t xml:space="preserve"> </w:t>
      </w:r>
      <w:r w:rsidR="007C47B0" w:rsidRPr="00CA755B">
        <w:rPr>
          <w:b/>
        </w:rPr>
        <w:t>quyền</w:t>
      </w:r>
      <w:r w:rsidR="007C47B0" w:rsidRPr="00CA755B">
        <w:rPr>
          <w:b/>
          <w:spacing w:val="-1"/>
        </w:rPr>
        <w:t xml:space="preserve"> </w:t>
      </w:r>
      <w:r w:rsidR="007C47B0" w:rsidRPr="00CA755B">
        <w:rPr>
          <w:b/>
        </w:rPr>
        <w:t>điện tử,</w:t>
      </w:r>
      <w:r w:rsidR="007C47B0" w:rsidRPr="00CA755B">
        <w:rPr>
          <w:b/>
          <w:spacing w:val="-2"/>
        </w:rPr>
        <w:t xml:space="preserve"> </w:t>
      </w:r>
      <w:r w:rsidR="007C47B0" w:rsidRPr="00CA755B">
        <w:rPr>
          <w:b/>
        </w:rPr>
        <w:t>Chính</w:t>
      </w:r>
      <w:r w:rsidR="007C47B0" w:rsidRPr="00CA755B">
        <w:rPr>
          <w:b/>
          <w:spacing w:val="-1"/>
        </w:rPr>
        <w:t xml:space="preserve"> </w:t>
      </w:r>
      <w:r w:rsidR="007C47B0" w:rsidRPr="00CA755B">
        <w:rPr>
          <w:b/>
        </w:rPr>
        <w:t>quyền</w:t>
      </w:r>
      <w:r w:rsidR="007C47B0" w:rsidRPr="00CA755B">
        <w:rPr>
          <w:b/>
          <w:spacing w:val="-1"/>
        </w:rPr>
        <w:t xml:space="preserve"> </w:t>
      </w:r>
      <w:r w:rsidR="007C47B0" w:rsidRPr="00CA755B">
        <w:rPr>
          <w:b/>
        </w:rPr>
        <w:t>số</w:t>
      </w:r>
    </w:p>
    <w:p w14:paraId="54E342FF" w14:textId="77777777" w:rsidR="009B3043" w:rsidRPr="00CA755B" w:rsidRDefault="007C47B0" w:rsidP="00BC2D63">
      <w:pPr>
        <w:widowControl w:val="0"/>
        <w:spacing w:line="266" w:lineRule="auto"/>
        <w:ind w:firstLine="720"/>
        <w:jc w:val="both"/>
        <w:rPr>
          <w:b/>
        </w:rPr>
      </w:pPr>
      <w:r w:rsidRPr="00CA755B">
        <w:rPr>
          <w:b/>
          <w:i/>
        </w:rPr>
        <w:t>6.1. Ứng dụng công nghệ thông tin trong hoạt động của đơn vị</w:t>
      </w:r>
    </w:p>
    <w:p w14:paraId="2D8E0C80" w14:textId="77777777" w:rsidR="009B3043" w:rsidRPr="00CA755B" w:rsidRDefault="005338DC" w:rsidP="00BC2D63">
      <w:pPr>
        <w:spacing w:line="266" w:lineRule="auto"/>
        <w:ind w:firstLine="720"/>
        <w:jc w:val="both"/>
      </w:pPr>
      <w:r w:rsidRPr="00CA755B">
        <w:t xml:space="preserve">- </w:t>
      </w:r>
      <w:r w:rsidR="007C47B0" w:rsidRPr="00CA755B">
        <w:t>Việc ứng dụng công nghệ thông tin vào hoạt động quản lý của UBND xã được quan tâm. Đến nay,</w:t>
      </w:r>
      <w:r w:rsidR="007C47B0" w:rsidRPr="00CA755B">
        <w:rPr>
          <w:lang w:val="nl-NL"/>
        </w:rPr>
        <w:t xml:space="preserve"> tại</w:t>
      </w:r>
      <w:r w:rsidRPr="00CA755B">
        <w:rPr>
          <w:lang w:val="nl-NL"/>
        </w:rPr>
        <w:t xml:space="preserve"> cơ quan UBND xã được trang bị 24 máy tính để bàn, 3 máy tính xách tay, 23</w:t>
      </w:r>
      <w:r w:rsidR="007C47B0" w:rsidRPr="00CA755B">
        <w:rPr>
          <w:lang w:val="nl-NL"/>
        </w:rPr>
        <w:t xml:space="preserve"> máy in</w:t>
      </w:r>
      <w:r w:rsidR="007C47B0" w:rsidRPr="00CA755B">
        <w:rPr>
          <w:lang w:val="vi-VN"/>
        </w:rPr>
        <w:t xml:space="preserve">, </w:t>
      </w:r>
      <w:r w:rsidRPr="00CA755B">
        <w:t>04</w:t>
      </w:r>
      <w:r w:rsidR="007C47B0" w:rsidRPr="00CA755B">
        <w:rPr>
          <w:lang w:val="vi-VN"/>
        </w:rPr>
        <w:t xml:space="preserve"> máy </w:t>
      </w:r>
      <w:r w:rsidR="007C47B0" w:rsidRPr="00CA755B">
        <w:t>s</w:t>
      </w:r>
      <w:r w:rsidR="007C47B0" w:rsidRPr="00CA755B">
        <w:rPr>
          <w:lang w:val="vi-VN"/>
        </w:rPr>
        <w:t>can</w:t>
      </w:r>
      <w:r w:rsidR="007C47B0" w:rsidRPr="00CA755B">
        <w:rPr>
          <w:lang w:val="nl-NL"/>
        </w:rPr>
        <w:t>. Hệ thống mạng LAN được đấu nối đầy đủ đến các phòng làm việc, mạng Wifi phủ sóng 100%</w:t>
      </w:r>
      <w:r w:rsidR="007C47B0" w:rsidRPr="00CA755B">
        <w:rPr>
          <w:lang w:val="vi-VN"/>
        </w:rPr>
        <w:t>, 100%</w:t>
      </w:r>
      <w:r w:rsidR="007C47B0" w:rsidRPr="00CA755B">
        <w:rPr>
          <w:lang w:val="nl-NL"/>
        </w:rPr>
        <w:t xml:space="preserve"> máy vi tính của cán bộ, công chức được cài đặt các phần mềm diệt virus có bản quyền như Bkav.</w:t>
      </w:r>
      <w:r w:rsidR="007C47B0" w:rsidRPr="00CA755B">
        <w:rPr>
          <w:b/>
          <w:lang w:val="vi-VN"/>
        </w:rPr>
        <w:t xml:space="preserve"> </w:t>
      </w:r>
      <w:r w:rsidR="007C47B0" w:rsidRPr="00CA755B">
        <w:t>Có máy tính kết nối để phục vụ cho các cuộc họp trực tuyến</w:t>
      </w:r>
      <w:r w:rsidR="007C47B0" w:rsidRPr="00CA755B">
        <w:rPr>
          <w:lang w:val="nl-NL"/>
        </w:rPr>
        <w:t>, UBND xã đã có các phương án rà soát, bổ sung kịp thời hệ thống trang thiết bị phục vụ công việc.</w:t>
      </w:r>
    </w:p>
    <w:p w14:paraId="3D825880" w14:textId="77777777" w:rsidR="009B3043" w:rsidRPr="00CA755B" w:rsidRDefault="007C47B0" w:rsidP="00BC2D63">
      <w:pPr>
        <w:pStyle w:val="Normal1"/>
        <w:widowControl w:val="0"/>
        <w:spacing w:before="0" w:beforeAutospacing="0" w:after="0" w:afterAutospacing="0" w:line="266" w:lineRule="auto"/>
        <w:ind w:firstLine="720"/>
        <w:jc w:val="both"/>
        <w:rPr>
          <w:sz w:val="28"/>
          <w:szCs w:val="28"/>
        </w:rPr>
      </w:pPr>
      <w:r w:rsidRPr="00CA755B">
        <w:rPr>
          <w:sz w:val="28"/>
          <w:szCs w:val="28"/>
        </w:rPr>
        <w:t xml:space="preserve">- Việc tác nghiệp trên phần mềm hồ sơ công việc được thực hiện khá nghiêm túc, </w:t>
      </w:r>
      <w:r w:rsidRPr="00CA755B">
        <w:rPr>
          <w:sz w:val="28"/>
          <w:szCs w:val="28"/>
          <w:lang w:val="nl-NL"/>
        </w:rPr>
        <w:t>100% cán bộ, công chức được trang bị phần mềm Quản lý văn bản và hồ sơ công việc để gửi nhận văn bản điện tử, chỉ đạo điều hành, xử lý công việc chuyên môn.</w:t>
      </w:r>
    </w:p>
    <w:p w14:paraId="4C8A03B6" w14:textId="7FF06B5D" w:rsidR="009B3043" w:rsidRPr="00CA755B" w:rsidRDefault="007C47B0" w:rsidP="00BC2D63">
      <w:pPr>
        <w:widowControl w:val="0"/>
        <w:spacing w:line="266" w:lineRule="auto"/>
        <w:ind w:firstLine="720"/>
        <w:jc w:val="both"/>
      </w:pPr>
      <w:r w:rsidRPr="00CA755B">
        <w:t xml:space="preserve">- UBND xã được cấp chữ ký số, sử dụng chữ ký số để ký trực tiếp các văn bản điện tử trên phần mềm hồ sơ công việc </w:t>
      </w:r>
      <w:r w:rsidR="005338DC" w:rsidRPr="00CA755B">
        <w:rPr>
          <w:lang w:val="nl-NL"/>
        </w:rPr>
        <w:t>100% văn bản ban hành được ký số trên HSCV và vào sổ giấy để theo dõi</w:t>
      </w:r>
      <w:r w:rsidR="005E5DBD" w:rsidRPr="00CA755B">
        <w:rPr>
          <w:lang w:val="nl-NL"/>
        </w:rPr>
        <w:t>, v</w:t>
      </w:r>
      <w:r w:rsidR="005E5DBD" w:rsidRPr="00CA755B">
        <w:rPr>
          <w:lang w:val="vi-VN"/>
        </w:rPr>
        <w:t xml:space="preserve">ăn </w:t>
      </w:r>
      <w:r w:rsidR="005E5DBD" w:rsidRPr="00CA755B">
        <w:t>bản đến được chuyển xử lý theo đúng quy trình</w:t>
      </w:r>
      <w:r w:rsidRPr="00CA755B">
        <w:t>.</w:t>
      </w:r>
    </w:p>
    <w:p w14:paraId="4D8673AD" w14:textId="5EF1BB75" w:rsidR="00CA1890" w:rsidRPr="00CA755B" w:rsidRDefault="00CA1890" w:rsidP="00CA1890">
      <w:pPr>
        <w:spacing w:line="276" w:lineRule="auto"/>
        <w:ind w:firstLine="709"/>
        <w:jc w:val="both"/>
        <w:rPr>
          <w:lang w:val="nb-NO"/>
        </w:rPr>
      </w:pPr>
      <w:r w:rsidRPr="00CA755B">
        <w:rPr>
          <w:lang w:val="nb-NO"/>
        </w:rPr>
        <w:t xml:space="preserve">- Chất lượng Cổng/Trang TTĐT (theo hướng dẫn tại Công văn số 180/STTTT-CNTT ngày 29/3/2017 của Sở Thông tin và Truyền thông): Trang TTĐT được bổ sung đầy đủ các chuyên trang, chuyên mục, </w:t>
      </w:r>
      <w:r w:rsidR="00352CF0" w:rsidRPr="00CA755B">
        <w:rPr>
          <w:lang w:val="nb-NO"/>
        </w:rPr>
        <w:t xml:space="preserve">trong </w:t>
      </w:r>
      <w:r w:rsidR="00182A47" w:rsidRPr="00CA755B">
        <w:rPr>
          <w:lang w:val="nb-NO"/>
        </w:rPr>
        <w:t xml:space="preserve">6 tháng </w:t>
      </w:r>
      <w:r w:rsidR="007D7AC7" w:rsidRPr="00CA755B">
        <w:rPr>
          <w:lang w:val="nb-NO"/>
        </w:rPr>
        <w:t xml:space="preserve">đăng trên TTĐT lên </w:t>
      </w:r>
      <w:r w:rsidR="00CA755B" w:rsidRPr="00CA755B">
        <w:rPr>
          <w:lang w:val="nb-NO"/>
        </w:rPr>
        <w:t>39</w:t>
      </w:r>
      <w:r w:rsidR="007D7AC7" w:rsidRPr="00CA755B">
        <w:rPr>
          <w:lang w:val="nb-NO"/>
        </w:rPr>
        <w:t xml:space="preserve"> tin bài </w:t>
      </w:r>
      <w:r w:rsidRPr="00CA755B">
        <w:rPr>
          <w:lang w:val="nb-NO"/>
        </w:rPr>
        <w:t>trên trang TTĐT xã.</w:t>
      </w:r>
    </w:p>
    <w:p w14:paraId="3A10952E" w14:textId="18C6EB20" w:rsidR="00CA1890" w:rsidRPr="00CA755B" w:rsidRDefault="00CA1890" w:rsidP="00CA1890">
      <w:pPr>
        <w:spacing w:line="276" w:lineRule="auto"/>
        <w:ind w:firstLine="709"/>
        <w:jc w:val="both"/>
        <w:rPr>
          <w:lang w:val="nb-NO"/>
        </w:rPr>
      </w:pPr>
      <w:r w:rsidRPr="00CA755B">
        <w:rPr>
          <w:lang w:val="nb-NO"/>
        </w:rPr>
        <w:lastRenderedPageBreak/>
        <w:t xml:space="preserve">- Báo cáo định kỳ </w:t>
      </w:r>
      <w:r w:rsidR="007D7AC7" w:rsidRPr="00CA755B">
        <w:rPr>
          <w:lang w:val="nb-NO"/>
        </w:rPr>
        <w:t>hàng quý</w:t>
      </w:r>
      <w:r w:rsidRPr="00CA755B">
        <w:rPr>
          <w:lang w:val="nb-NO"/>
        </w:rPr>
        <w:t>, năm về kết quả ứng dụng CNTT kỳ theo quy định.</w:t>
      </w:r>
    </w:p>
    <w:p w14:paraId="2395CCEB" w14:textId="77777777" w:rsidR="00FD0A7C" w:rsidRPr="00CA755B" w:rsidRDefault="00CA1890" w:rsidP="00FD0A7C">
      <w:pPr>
        <w:spacing w:line="276" w:lineRule="auto"/>
        <w:ind w:firstLine="709"/>
        <w:jc w:val="both"/>
        <w:rPr>
          <w:lang w:val="nb-NO"/>
        </w:rPr>
      </w:pPr>
      <w:r w:rsidRPr="00CA755B">
        <w:rPr>
          <w:lang w:val="nb-NO"/>
        </w:rPr>
        <w:t>- Kết quả phát triển chính quyền số theo bộ tiêu chí đánh giá được UBND tỉnh ban hành tại Quyết định số 2853/QĐ-UBND ngày 11/8/2021.</w:t>
      </w:r>
    </w:p>
    <w:p w14:paraId="5F401920" w14:textId="54D82103" w:rsidR="00CA1890" w:rsidRPr="00CA755B" w:rsidRDefault="00FD0A7C" w:rsidP="00FD0A7C">
      <w:pPr>
        <w:spacing w:line="276" w:lineRule="auto"/>
        <w:ind w:firstLine="709"/>
        <w:jc w:val="both"/>
        <w:rPr>
          <w:lang w:val="nb-NO"/>
        </w:rPr>
      </w:pPr>
      <w:r w:rsidRPr="00CA755B">
        <w:rPr>
          <w:lang w:val="nb-NO"/>
        </w:rPr>
        <w:t xml:space="preserve">- </w:t>
      </w:r>
      <w:r w:rsidR="00CA1890" w:rsidRPr="00CA755B">
        <w:rPr>
          <w:lang w:val="nb-NO"/>
        </w:rPr>
        <w:t>Cung cấp dịch vụ công trực tuyến</w:t>
      </w:r>
    </w:p>
    <w:p w14:paraId="3910D451" w14:textId="77777777" w:rsidR="00CA1890" w:rsidRPr="00CA755B" w:rsidRDefault="00CA1890" w:rsidP="00CA1890">
      <w:pPr>
        <w:spacing w:line="276" w:lineRule="auto"/>
        <w:ind w:left="709"/>
        <w:jc w:val="both"/>
        <w:rPr>
          <w:lang w:val="nb-NO"/>
        </w:rPr>
      </w:pPr>
      <w:r w:rsidRPr="00CA755B">
        <w:rPr>
          <w:lang w:val="nb-NO"/>
        </w:rPr>
        <w:t>+ Tỷ lệ số TTHC được triển khai dịch vụ công trực tuyến toàn trình: 100%</w:t>
      </w:r>
    </w:p>
    <w:p w14:paraId="55ADEC49" w14:textId="77777777" w:rsidR="00CA1890" w:rsidRPr="00CA755B" w:rsidRDefault="00CA1890" w:rsidP="00CA1890">
      <w:pPr>
        <w:spacing w:line="276" w:lineRule="auto"/>
        <w:ind w:left="709"/>
        <w:jc w:val="both"/>
        <w:rPr>
          <w:lang w:val="nb-NO"/>
        </w:rPr>
      </w:pPr>
      <w:r w:rsidRPr="00CA755B">
        <w:rPr>
          <w:lang w:val="nb-NO"/>
        </w:rPr>
        <w:t>+ Tỷ lệ số TTHC cung cấp trực tuyến toàn trình có phát sinh hồ sơ: Không</w:t>
      </w:r>
    </w:p>
    <w:p w14:paraId="0C4E8397" w14:textId="6C1B9303" w:rsidR="00CA1890" w:rsidRPr="00CA755B" w:rsidRDefault="00CA1890" w:rsidP="00CA1890">
      <w:pPr>
        <w:spacing w:line="276" w:lineRule="auto"/>
        <w:ind w:firstLine="709"/>
        <w:jc w:val="both"/>
        <w:rPr>
          <w:lang w:val="nb-NO"/>
        </w:rPr>
      </w:pPr>
      <w:r w:rsidRPr="00CA755B">
        <w:rPr>
          <w:lang w:val="nb-NO"/>
        </w:rPr>
        <w:t xml:space="preserve">+ Tỷ lệ số hồ sơ TTHC được tiếp nhận và giải quyết qua Dịch vụ công trực tuyến toàn trình: </w:t>
      </w:r>
      <w:r w:rsidR="00DF437F" w:rsidRPr="00CA755B">
        <w:rPr>
          <w:lang w:val="nb-NO"/>
        </w:rPr>
        <w:t>100</w:t>
      </w:r>
      <w:r w:rsidRPr="00CA755B">
        <w:rPr>
          <w:lang w:val="nb-NO"/>
        </w:rPr>
        <w:t>%</w:t>
      </w:r>
    </w:p>
    <w:p w14:paraId="3B1AEDE1" w14:textId="08CA625C" w:rsidR="00CA1890" w:rsidRPr="00CA755B" w:rsidRDefault="00CA1890" w:rsidP="00CA1890">
      <w:pPr>
        <w:spacing w:line="276" w:lineRule="auto"/>
        <w:ind w:firstLine="709"/>
        <w:jc w:val="both"/>
        <w:rPr>
          <w:lang w:val="it-IT"/>
        </w:rPr>
      </w:pPr>
      <w:r w:rsidRPr="00CA755B">
        <w:rPr>
          <w:lang w:val="it-IT"/>
        </w:rPr>
        <w:t xml:space="preserve">- Số liệu tin, bài trên Trang TTĐT: </w:t>
      </w:r>
      <w:r w:rsidR="00CA755B" w:rsidRPr="00CA755B">
        <w:rPr>
          <w:lang w:val="it-IT"/>
        </w:rPr>
        <w:t>39</w:t>
      </w:r>
      <w:r w:rsidRPr="00CA755B">
        <w:rPr>
          <w:lang w:val="it-IT"/>
        </w:rPr>
        <w:t xml:space="preserve"> bài</w:t>
      </w:r>
    </w:p>
    <w:p w14:paraId="1324A928" w14:textId="77777777" w:rsidR="00CA1890" w:rsidRPr="00CA755B" w:rsidRDefault="00CA1890" w:rsidP="00CA1890">
      <w:pPr>
        <w:spacing w:line="276" w:lineRule="auto"/>
        <w:ind w:firstLine="709"/>
        <w:jc w:val="both"/>
        <w:rPr>
          <w:lang w:val="it-IT"/>
        </w:rPr>
      </w:pPr>
      <w:r w:rsidRPr="00CA755B">
        <w:rPr>
          <w:lang w:val="it-IT"/>
        </w:rPr>
        <w:t>- Một số chỉ tiêu về kinh tế xã hội:</w:t>
      </w:r>
    </w:p>
    <w:p w14:paraId="2650AF60" w14:textId="7F9CEF31" w:rsidR="008750AB" w:rsidRPr="00CA755B" w:rsidRDefault="00CA1890" w:rsidP="00CA1890">
      <w:pPr>
        <w:spacing w:line="276" w:lineRule="auto"/>
        <w:ind w:firstLine="709"/>
        <w:jc w:val="both"/>
        <w:rPr>
          <w:lang w:val="it-IT"/>
        </w:rPr>
      </w:pPr>
      <w:r w:rsidRPr="00CA755B">
        <w:rPr>
          <w:lang w:val="it-IT"/>
        </w:rPr>
        <w:t>+ Tỷ lệ cấp tài khoản định danh điện tử:</w:t>
      </w:r>
      <w:r w:rsidR="008750AB" w:rsidRPr="00CA755B">
        <w:rPr>
          <w:lang w:val="it-IT"/>
        </w:rPr>
        <w:t xml:space="preserve"> 3009/3069 đạt 98,04%</w:t>
      </w:r>
    </w:p>
    <w:p w14:paraId="68BFE327" w14:textId="08768906" w:rsidR="00CA1890" w:rsidRPr="00CA755B" w:rsidRDefault="00CA1890" w:rsidP="00CA1890">
      <w:pPr>
        <w:spacing w:line="276" w:lineRule="auto"/>
        <w:ind w:firstLine="709"/>
        <w:jc w:val="both"/>
        <w:rPr>
          <w:lang w:val="it-IT"/>
        </w:rPr>
      </w:pPr>
      <w:r w:rsidRPr="00CA755B">
        <w:rPr>
          <w:lang w:val="it-IT"/>
        </w:rPr>
        <w:t xml:space="preserve">+ Tỷ lệ hoạt động của hệ thống truyền thanh cơ sở: </w:t>
      </w:r>
      <w:r w:rsidR="00FD0A7C" w:rsidRPr="00CA755B">
        <w:rPr>
          <w:lang w:val="it-IT"/>
        </w:rPr>
        <w:t xml:space="preserve">không </w:t>
      </w:r>
    </w:p>
    <w:p w14:paraId="247A3CA4" w14:textId="2B0F6EF3" w:rsidR="00CA1890" w:rsidRPr="00CA755B" w:rsidRDefault="00CA1890" w:rsidP="00CA1890">
      <w:pPr>
        <w:spacing w:line="276" w:lineRule="auto"/>
        <w:ind w:firstLine="709"/>
        <w:jc w:val="both"/>
        <w:rPr>
          <w:lang w:val="it-IT"/>
        </w:rPr>
      </w:pPr>
      <w:r w:rsidRPr="00CA755B">
        <w:rPr>
          <w:lang w:val="it-IT"/>
        </w:rPr>
        <w:t>+ Số điểm wifi miễn phí trên địa bàn xã: 1</w:t>
      </w:r>
      <w:r w:rsidR="00FD0A7C" w:rsidRPr="00CA755B">
        <w:rPr>
          <w:lang w:val="it-IT"/>
        </w:rPr>
        <w:t>1</w:t>
      </w:r>
      <w:r w:rsidRPr="00CA755B">
        <w:rPr>
          <w:lang w:val="it-IT"/>
        </w:rPr>
        <w:t xml:space="preserve"> điểm</w:t>
      </w:r>
    </w:p>
    <w:p w14:paraId="7157B9F9" w14:textId="0BAA8129" w:rsidR="00CA1890" w:rsidRPr="00CA755B" w:rsidRDefault="00CA1890" w:rsidP="00CA1890">
      <w:pPr>
        <w:spacing w:line="276" w:lineRule="auto"/>
        <w:ind w:firstLine="709"/>
        <w:jc w:val="both"/>
        <w:rPr>
          <w:lang w:val="it-IT"/>
        </w:rPr>
      </w:pPr>
      <w:r w:rsidRPr="00CA755B">
        <w:rPr>
          <w:lang w:val="it-IT"/>
        </w:rPr>
        <w:t>- Kiện toàn hợp nhất ban chỉ đạo chuyển đổi số xã và cấp thôn theo hướng dẫn của Phòng văn hóa.</w:t>
      </w:r>
    </w:p>
    <w:p w14:paraId="65BD3575" w14:textId="77777777" w:rsidR="00787430" w:rsidRPr="00CA755B" w:rsidRDefault="007C47B0" w:rsidP="00BC2D63">
      <w:pPr>
        <w:widowControl w:val="0"/>
        <w:spacing w:line="266" w:lineRule="auto"/>
        <w:ind w:firstLine="720"/>
        <w:jc w:val="both"/>
      </w:pPr>
      <w:r w:rsidRPr="00CA755B">
        <w:t>- Việc triển khai áp dụng thực hiện dịch vụ công trực tuyến mức độ 3, 4 được UBND xã triển khai thực hiện, kiện toàn và phân công nhiệm vụ tổ hướng dẫn người dân thực hiện hồ sơ tr</w:t>
      </w:r>
      <w:r w:rsidR="006A76E8" w:rsidRPr="00CA755B">
        <w:t>ực tuyến hoạt động có hiệu quả</w:t>
      </w:r>
      <w:r w:rsidRPr="00CA755B">
        <w:t>.</w:t>
      </w:r>
    </w:p>
    <w:p w14:paraId="26B8A944" w14:textId="77777777" w:rsidR="009B3043" w:rsidRPr="00CA755B" w:rsidRDefault="007C47B0" w:rsidP="00BC2D63">
      <w:pPr>
        <w:widowControl w:val="0"/>
        <w:spacing w:line="266" w:lineRule="auto"/>
        <w:ind w:firstLine="720"/>
        <w:jc w:val="both"/>
        <w:rPr>
          <w:b/>
        </w:rPr>
      </w:pPr>
      <w:r w:rsidRPr="00CA755B">
        <w:rPr>
          <w:b/>
          <w:i/>
        </w:rPr>
        <w:t>6.2. Áp dụng ISO 9001 trong hoạt động của đơn vị</w:t>
      </w:r>
    </w:p>
    <w:p w14:paraId="1D79EC57" w14:textId="77777777" w:rsidR="009B3043" w:rsidRPr="00CA755B" w:rsidRDefault="007C47B0" w:rsidP="00BC2D63">
      <w:pPr>
        <w:widowControl w:val="0"/>
        <w:spacing w:line="266" w:lineRule="auto"/>
        <w:ind w:firstLine="720"/>
        <w:jc w:val="both"/>
        <w:rPr>
          <w:lang w:val="sv-SE"/>
        </w:rPr>
      </w:pPr>
      <w:r w:rsidRPr="00CA755B">
        <w:rPr>
          <w:lang w:val="sv-SE"/>
        </w:rPr>
        <w:t>Thực hiện niêm yết bản công bố và chính sách chất lượng tại trụ sở cơ quan và trang thông tin điện tử cơ quan đơn vị; Sắp xếp, lập danh mục hồ sơ tài liệu theo chuẩn công bố; Cập nhật thủ tục hành chính đã được công bố, lập danh mục thủ tục hành chính theo quy định.</w:t>
      </w:r>
    </w:p>
    <w:p w14:paraId="193E4308" w14:textId="1DC3EA11" w:rsidR="005E5DBD" w:rsidRPr="00CA755B" w:rsidRDefault="005E5DBD" w:rsidP="005E5DBD">
      <w:pPr>
        <w:spacing w:line="266" w:lineRule="auto"/>
        <w:ind w:firstLine="720"/>
        <w:jc w:val="both"/>
        <w:rPr>
          <w:lang w:val="nl-NL"/>
        </w:rPr>
      </w:pPr>
      <w:r w:rsidRPr="00CA755B">
        <w:rPr>
          <w:lang w:val="de-DE"/>
        </w:rPr>
        <w:t xml:space="preserve">Kết quả duy trì và cải tiến Hệ thống quản lý chất lượng theo tiêu chuẩn TCVN 9001:2015; UBND xã </w:t>
      </w:r>
      <w:r w:rsidR="00EC3FB1" w:rsidRPr="00CA755B">
        <w:rPr>
          <w:lang w:val="de-DE"/>
        </w:rPr>
        <w:t xml:space="preserve">triển khai </w:t>
      </w:r>
      <w:r w:rsidRPr="00CA755B">
        <w:rPr>
          <w:lang w:val="de-DE"/>
        </w:rPr>
        <w:t>lồng ghép</w:t>
      </w:r>
      <w:r w:rsidR="00EC3FB1" w:rsidRPr="00CA755B">
        <w:rPr>
          <w:lang w:val="de-DE"/>
        </w:rPr>
        <w:t xml:space="preserve"> </w:t>
      </w:r>
      <w:r w:rsidRPr="00CA755B">
        <w:rPr>
          <w:lang w:val="de-DE"/>
        </w:rPr>
        <w:t xml:space="preserve">trong các cuộc họp của cơ quan </w:t>
      </w:r>
      <w:r w:rsidR="00EC3FB1" w:rsidRPr="00CA755B">
        <w:rPr>
          <w:lang w:val="de-DE"/>
        </w:rPr>
        <w:t xml:space="preserve">để </w:t>
      </w:r>
      <w:r w:rsidRPr="00CA755B">
        <w:rPr>
          <w:lang w:val="de-DE"/>
        </w:rPr>
        <w:t>đôn đốc các bộ phận chuyên môn thực hiện tốt việc áp dụng, duy trì Hệ thống quản lý chất lượng để đảm bảo tiến độ, chất lượng</w:t>
      </w:r>
      <w:r w:rsidRPr="00CA755B">
        <w:rPr>
          <w:lang w:val="nl-NL"/>
        </w:rPr>
        <w:t xml:space="preserve">.   </w:t>
      </w:r>
    </w:p>
    <w:p w14:paraId="696C87B1" w14:textId="77777777" w:rsidR="009B3043" w:rsidRPr="00CA755B" w:rsidRDefault="007C47B0" w:rsidP="00BC2D63">
      <w:pPr>
        <w:pStyle w:val="ListParagraph"/>
        <w:spacing w:before="0" w:line="266" w:lineRule="auto"/>
        <w:ind w:left="0" w:firstLine="565"/>
        <w:jc w:val="both"/>
        <w:rPr>
          <w:b/>
          <w:sz w:val="28"/>
          <w:szCs w:val="28"/>
          <w:lang w:val="nl-NL"/>
        </w:rPr>
      </w:pPr>
      <w:r w:rsidRPr="00CA755B">
        <w:rPr>
          <w:b/>
          <w:sz w:val="28"/>
          <w:szCs w:val="28"/>
          <w:lang w:val="nl-NL"/>
        </w:rPr>
        <w:t>7. Mức độ thu hút đầu tư</w:t>
      </w:r>
    </w:p>
    <w:p w14:paraId="039E7316" w14:textId="77777777" w:rsidR="009B3043" w:rsidRPr="00CA755B" w:rsidRDefault="007C47B0" w:rsidP="00BC2D63">
      <w:pPr>
        <w:pStyle w:val="ListParagraph"/>
        <w:spacing w:before="0" w:line="266" w:lineRule="auto"/>
        <w:ind w:left="0" w:firstLine="565"/>
        <w:jc w:val="both"/>
        <w:rPr>
          <w:b/>
          <w:sz w:val="28"/>
          <w:szCs w:val="28"/>
          <w:lang w:val="nl-NL"/>
        </w:rPr>
      </w:pPr>
      <w:r w:rsidRPr="00CA755B">
        <w:rPr>
          <w:b/>
          <w:sz w:val="28"/>
          <w:szCs w:val="28"/>
          <w:lang w:val="nl-NL"/>
        </w:rPr>
        <w:t xml:space="preserve">8. Tỷ lệ Doanh nghiệp thành lập mới trong </w:t>
      </w:r>
      <w:r w:rsidR="006A76E8" w:rsidRPr="00CA755B">
        <w:rPr>
          <w:b/>
          <w:sz w:val="28"/>
          <w:szCs w:val="28"/>
          <w:lang w:val="nl-NL"/>
        </w:rPr>
        <w:t>quý</w:t>
      </w:r>
    </w:p>
    <w:p w14:paraId="70B1C80A" w14:textId="77777777" w:rsidR="009B3043" w:rsidRPr="00CA755B" w:rsidRDefault="001033BB" w:rsidP="00BC2D63">
      <w:pPr>
        <w:pStyle w:val="ListParagraph"/>
        <w:spacing w:before="0" w:line="266" w:lineRule="auto"/>
        <w:ind w:left="0" w:firstLine="565"/>
        <w:jc w:val="both"/>
        <w:rPr>
          <w:sz w:val="28"/>
          <w:szCs w:val="28"/>
          <w:lang w:val="nl-NL"/>
        </w:rPr>
      </w:pPr>
      <w:r w:rsidRPr="00CA755B">
        <w:rPr>
          <w:sz w:val="28"/>
          <w:szCs w:val="28"/>
          <w:lang w:val="nl-NL"/>
        </w:rPr>
        <w:t>Trong q</w:t>
      </w:r>
      <w:r w:rsidR="007C47B0" w:rsidRPr="00CA755B">
        <w:rPr>
          <w:sz w:val="28"/>
          <w:szCs w:val="28"/>
          <w:lang w:val="nl-NL"/>
        </w:rPr>
        <w:t>uý</w:t>
      </w:r>
      <w:r w:rsidRPr="00CA755B">
        <w:rPr>
          <w:sz w:val="28"/>
          <w:szCs w:val="28"/>
          <w:lang w:val="nl-NL"/>
        </w:rPr>
        <w:t xml:space="preserve"> đơn vị</w:t>
      </w:r>
      <w:r w:rsidR="007C47B0" w:rsidRPr="00CA755B">
        <w:rPr>
          <w:sz w:val="28"/>
          <w:szCs w:val="28"/>
          <w:lang w:val="nl-NL"/>
        </w:rPr>
        <w:t xml:space="preserve"> xã Kỳ </w:t>
      </w:r>
      <w:r w:rsidR="008473AE" w:rsidRPr="00CA755B">
        <w:rPr>
          <w:sz w:val="28"/>
          <w:szCs w:val="28"/>
          <w:lang w:val="nl-NL"/>
        </w:rPr>
        <w:t>Thọ</w:t>
      </w:r>
      <w:r w:rsidR="007C47B0" w:rsidRPr="00CA755B">
        <w:rPr>
          <w:sz w:val="28"/>
          <w:szCs w:val="28"/>
          <w:lang w:val="nl-NL"/>
        </w:rPr>
        <w:t xml:space="preserve"> không có doanh nghiệp mới thành lập</w:t>
      </w:r>
    </w:p>
    <w:p w14:paraId="6F54188C" w14:textId="77777777" w:rsidR="009B3043" w:rsidRPr="00CA755B" w:rsidRDefault="007C47B0" w:rsidP="00BC2D63">
      <w:pPr>
        <w:pStyle w:val="ListParagraph"/>
        <w:spacing w:before="0" w:line="266" w:lineRule="auto"/>
        <w:ind w:left="0" w:firstLine="565"/>
        <w:jc w:val="both"/>
        <w:rPr>
          <w:sz w:val="28"/>
          <w:szCs w:val="28"/>
          <w:lang w:val="nl-NL"/>
        </w:rPr>
      </w:pPr>
      <w:r w:rsidRPr="00CA755B">
        <w:rPr>
          <w:b/>
          <w:sz w:val="28"/>
          <w:szCs w:val="28"/>
          <w:lang w:val="nl-NL"/>
        </w:rPr>
        <w:t xml:space="preserve">9. Tỷ lệ đóng góp của Doanh nghiệp vào thu ngân sách của địa phương: </w:t>
      </w:r>
      <w:r w:rsidRPr="00CA755B">
        <w:rPr>
          <w:sz w:val="28"/>
          <w:szCs w:val="28"/>
          <w:lang w:val="nl-NL"/>
        </w:rPr>
        <w:t>Không</w:t>
      </w:r>
      <w:r w:rsidR="001033BB" w:rsidRPr="00CA755B">
        <w:rPr>
          <w:sz w:val="28"/>
          <w:szCs w:val="28"/>
          <w:lang w:val="nl-NL"/>
        </w:rPr>
        <w:t xml:space="preserve"> có</w:t>
      </w:r>
    </w:p>
    <w:p w14:paraId="083EA8E0" w14:textId="77777777" w:rsidR="009B3043" w:rsidRPr="00CA755B" w:rsidRDefault="007C47B0" w:rsidP="00BC2D63">
      <w:pPr>
        <w:pStyle w:val="ListParagraph"/>
        <w:spacing w:before="0" w:line="266" w:lineRule="auto"/>
        <w:ind w:left="0" w:firstLine="565"/>
        <w:jc w:val="both"/>
        <w:rPr>
          <w:b/>
          <w:sz w:val="28"/>
          <w:szCs w:val="28"/>
          <w:lang w:val="vi-VN"/>
        </w:rPr>
      </w:pPr>
      <w:r w:rsidRPr="00CA755B">
        <w:rPr>
          <w:b/>
          <w:sz w:val="28"/>
          <w:szCs w:val="28"/>
          <w:lang w:val="nl-NL"/>
        </w:rPr>
        <w:t xml:space="preserve">10. </w:t>
      </w:r>
      <w:r w:rsidRPr="00CA755B">
        <w:rPr>
          <w:b/>
          <w:sz w:val="28"/>
          <w:szCs w:val="28"/>
          <w:lang w:val="vi-VN"/>
        </w:rPr>
        <w:t>Thực hiện thu ngân sách</w:t>
      </w:r>
    </w:p>
    <w:p w14:paraId="6CCC932D" w14:textId="0EE7AC4B" w:rsidR="00787430" w:rsidRPr="00CA755B" w:rsidRDefault="007C47B0" w:rsidP="00182A47">
      <w:pPr>
        <w:spacing w:line="266" w:lineRule="auto"/>
        <w:ind w:firstLine="720"/>
        <w:jc w:val="both"/>
        <w:rPr>
          <w:lang w:val="nl-NL"/>
        </w:rPr>
      </w:pPr>
      <w:r w:rsidRPr="00CA755B">
        <w:rPr>
          <w:lang w:val="nl-NL"/>
        </w:rPr>
        <w:t xml:space="preserve">Thực hiện quy định của các cấp về thực hiện Cải cách hành chính công, </w:t>
      </w:r>
      <w:r w:rsidR="001033BB" w:rsidRPr="00CA755B">
        <w:rPr>
          <w:lang w:val="nl-NL"/>
        </w:rPr>
        <w:t xml:space="preserve">UBND xã ban hành </w:t>
      </w:r>
      <w:r w:rsidRPr="00CA755B">
        <w:rPr>
          <w:lang w:val="nl-NL"/>
        </w:rPr>
        <w:t>Quy chế chi tiêu nội bộ v</w:t>
      </w:r>
      <w:r w:rsidR="001033BB" w:rsidRPr="00CA755B">
        <w:rPr>
          <w:lang w:val="nl-NL"/>
        </w:rPr>
        <w:t xml:space="preserve">à quy chế quản lý tài sản công để các cho cán bộ, công chức căn cứ chi tiêu đảm báo, tiết kiệm </w:t>
      </w:r>
      <w:r w:rsidRPr="00CA755B">
        <w:rPr>
          <w:lang w:val="nl-NL"/>
        </w:rPr>
        <w:t>các</w:t>
      </w:r>
      <w:r w:rsidR="001033BB" w:rsidRPr="00CA755B">
        <w:rPr>
          <w:lang w:val="nl-NL"/>
        </w:rPr>
        <w:t xml:space="preserve"> khoản chi tiêu nội bộ trong cơ và </w:t>
      </w:r>
      <w:r w:rsidRPr="00CA755B">
        <w:rPr>
          <w:lang w:val="nl-NL"/>
        </w:rPr>
        <w:t xml:space="preserve">công khai minh bạch các khoản chi tiêu nội bộ, tạo được lòng tin của cán bộ, công chức viên chức trong cơ quan. Thu ngân sách </w:t>
      </w:r>
      <w:r w:rsidR="000E2C25" w:rsidRPr="00CA755B">
        <w:rPr>
          <w:lang w:val="nl-NL"/>
        </w:rPr>
        <w:t xml:space="preserve">trong </w:t>
      </w:r>
      <w:r w:rsidR="00182A47" w:rsidRPr="00CA755B">
        <w:rPr>
          <w:lang w:val="nl-NL"/>
        </w:rPr>
        <w:t xml:space="preserve">6 tháng đầu </w:t>
      </w:r>
      <w:r w:rsidRPr="00CA755B">
        <w:rPr>
          <w:lang w:val="nl-NL"/>
        </w:rPr>
        <w:t>năm 202</w:t>
      </w:r>
      <w:r w:rsidR="000E2C25" w:rsidRPr="00CA755B">
        <w:rPr>
          <w:lang w:val="nl-NL"/>
        </w:rPr>
        <w:t>4</w:t>
      </w:r>
      <w:r w:rsidRPr="00CA755B">
        <w:rPr>
          <w:lang w:val="nl-NL"/>
        </w:rPr>
        <w:t xml:space="preserve"> đ</w:t>
      </w:r>
      <w:r w:rsidR="002A3C10" w:rsidRPr="00CA755B">
        <w:rPr>
          <w:lang w:val="nl-NL"/>
        </w:rPr>
        <w:t>ược</w:t>
      </w:r>
      <w:r w:rsidR="00182A47" w:rsidRPr="00CA755B">
        <w:rPr>
          <w:lang w:val="nl-NL"/>
        </w:rPr>
        <w:t xml:space="preserve"> </w:t>
      </w:r>
      <w:r w:rsidR="00182A47" w:rsidRPr="00CA755B">
        <w:rPr>
          <w:lang w:val="it-IT"/>
        </w:rPr>
        <w:t xml:space="preserve">3.230.448.000/9.557.453.000 </w:t>
      </w:r>
      <w:r w:rsidR="002A3C10" w:rsidRPr="00CA755B">
        <w:rPr>
          <w:lang w:val="nl-NL"/>
        </w:rPr>
        <w:t>đồng</w:t>
      </w:r>
      <w:r w:rsidR="00597196" w:rsidRPr="00CA755B">
        <w:rPr>
          <w:lang w:val="nl-NL"/>
        </w:rPr>
        <w:t xml:space="preserve"> đạt 33,79% kế hoạch. </w:t>
      </w:r>
    </w:p>
    <w:p w14:paraId="7F370939" w14:textId="77777777" w:rsidR="009B3043" w:rsidRPr="00CA755B" w:rsidRDefault="00787430" w:rsidP="00BC2D63">
      <w:pPr>
        <w:spacing w:line="266" w:lineRule="auto"/>
        <w:ind w:firstLine="720"/>
        <w:jc w:val="both"/>
        <w:rPr>
          <w:lang w:val="nl-NL"/>
        </w:rPr>
      </w:pPr>
      <w:r w:rsidRPr="00CA755B">
        <w:rPr>
          <w:b/>
        </w:rPr>
        <w:lastRenderedPageBreak/>
        <w:t>III. Đ</w:t>
      </w:r>
      <w:r w:rsidR="007C47B0" w:rsidRPr="00CA755B">
        <w:rPr>
          <w:b/>
        </w:rPr>
        <w:t>ÁNH</w:t>
      </w:r>
      <w:r w:rsidR="007C47B0" w:rsidRPr="00CA755B">
        <w:rPr>
          <w:b/>
          <w:spacing w:val="-4"/>
        </w:rPr>
        <w:t xml:space="preserve"> </w:t>
      </w:r>
      <w:r w:rsidR="007C47B0" w:rsidRPr="00CA755B">
        <w:rPr>
          <w:b/>
        </w:rPr>
        <w:t>GIÁ</w:t>
      </w:r>
      <w:r w:rsidR="007C47B0" w:rsidRPr="00CA755B">
        <w:rPr>
          <w:b/>
          <w:spacing w:val="-2"/>
        </w:rPr>
        <w:t xml:space="preserve"> </w:t>
      </w:r>
      <w:r w:rsidR="007C47B0" w:rsidRPr="00CA755B">
        <w:rPr>
          <w:b/>
        </w:rPr>
        <w:t>CHUNG</w:t>
      </w:r>
    </w:p>
    <w:p w14:paraId="7D69D4DA" w14:textId="77777777" w:rsidR="009B3043" w:rsidRPr="00CA755B" w:rsidRDefault="007C47B0" w:rsidP="00BC2D63">
      <w:pPr>
        <w:spacing w:line="266" w:lineRule="auto"/>
        <w:ind w:firstLine="720"/>
        <w:jc w:val="both"/>
        <w:rPr>
          <w:b/>
          <w:i/>
        </w:rPr>
      </w:pPr>
      <w:r w:rsidRPr="00CA755B">
        <w:rPr>
          <w:b/>
          <w:i/>
        </w:rPr>
        <w:t>1. Mặt</w:t>
      </w:r>
      <w:r w:rsidRPr="00CA755B">
        <w:rPr>
          <w:b/>
          <w:i/>
          <w:spacing w:val="-4"/>
        </w:rPr>
        <w:t xml:space="preserve"> </w:t>
      </w:r>
      <w:r w:rsidRPr="00CA755B">
        <w:rPr>
          <w:b/>
          <w:i/>
        </w:rPr>
        <w:t>tích cực</w:t>
      </w:r>
    </w:p>
    <w:p w14:paraId="6017A6DB" w14:textId="03C3FE8C" w:rsidR="009B3043" w:rsidRPr="00CA755B" w:rsidRDefault="00472EC6" w:rsidP="00BC2D63">
      <w:pPr>
        <w:spacing w:line="266" w:lineRule="auto"/>
        <w:ind w:firstLine="720"/>
        <w:jc w:val="both"/>
      </w:pPr>
      <w:r w:rsidRPr="00CA755B">
        <w:t>Công tác cải cách hành chính được sự quan tâm, chỉ đạo thực hiện. Triển khai tổ chức thực hiện ban hành các văn bản thực hiện nhiệm vụ, xây dựng k</w:t>
      </w:r>
      <w:r w:rsidR="000D303A" w:rsidRPr="00CA755B">
        <w:t xml:space="preserve">ế </w:t>
      </w:r>
      <w:r w:rsidRPr="00CA755B">
        <w:t>hoạch khắc phục tồn tại hạn chế về công tác CCHC;  việc giải quyết thủ tục hành chính qua Bộ phận tiếp nhận và trả kết quả dần dần đi vào nề nếp; đội ngũ cán bộ, công chức được chuẩn hóa, trình độ chuyên môn, năng lực thi hành nhiệm vụ được nâng cao; việc quản lý, sử dụng ngân sách, tài sản công đảm bảo công khai, minh bạch, hiệu quả và tiết kiệm; tiếp tục đẩy mạnh ứng dụng công nghệ thông tin vào hoạt động quản lý hành chính</w:t>
      </w:r>
      <w:r w:rsidR="007C47B0" w:rsidRPr="00CA755B">
        <w:t xml:space="preserve">. </w:t>
      </w:r>
    </w:p>
    <w:p w14:paraId="0668FC8C" w14:textId="2001D34A" w:rsidR="009B3043" w:rsidRPr="00CA755B" w:rsidRDefault="007C47B0" w:rsidP="00BC2D63">
      <w:pPr>
        <w:spacing w:line="266" w:lineRule="auto"/>
        <w:ind w:firstLine="720"/>
        <w:jc w:val="both"/>
        <w:rPr>
          <w:b/>
          <w:i/>
        </w:rPr>
      </w:pPr>
      <w:r w:rsidRPr="00CA755B">
        <w:t>Công tác cải cách thủ tục hành chính, số hóa thủ tục hành chính, cung cấp dịch vụ công trực tuyến mức độ 3, 4 đã tạo điều kiện thuận lợi trong giải quyết thủ tục hành chính cho cá nhân, tổ chức, doanh nghiệp. Chất lượng giải quyết TTHC theo cơ chế một cửa, một cửa liên thông được nâng cao. Cơ sở vật chất, trang thiết bị làm việc ngày càng được cải thiện qua các năm. Ứng dụng công nghệ thông tin trong hoạt động quản lý, điều hành được đẩy mạnh. Hiệu lực, hiệu quả hoạt động của c</w:t>
      </w:r>
      <w:r w:rsidR="007A28B0" w:rsidRPr="00CA755B">
        <w:t>ơ</w:t>
      </w:r>
      <w:r w:rsidRPr="00CA755B">
        <w:t xml:space="preserve"> quan, đơn vị, từng bước được nâng cao. </w:t>
      </w:r>
    </w:p>
    <w:p w14:paraId="04AD4A4C" w14:textId="77777777" w:rsidR="009B3043" w:rsidRPr="00CA755B" w:rsidRDefault="007C47B0" w:rsidP="00BC2D63">
      <w:pPr>
        <w:spacing w:line="266" w:lineRule="auto"/>
        <w:ind w:firstLine="720"/>
        <w:jc w:val="both"/>
        <w:rPr>
          <w:b/>
          <w:i/>
        </w:rPr>
      </w:pPr>
      <w:r w:rsidRPr="00CA755B">
        <w:rPr>
          <w:b/>
          <w:i/>
        </w:rPr>
        <w:t>2. Những</w:t>
      </w:r>
      <w:r w:rsidRPr="00CA755B">
        <w:rPr>
          <w:b/>
          <w:i/>
          <w:spacing w:val="-1"/>
        </w:rPr>
        <w:t xml:space="preserve"> </w:t>
      </w:r>
      <w:r w:rsidRPr="00CA755B">
        <w:rPr>
          <w:b/>
          <w:i/>
        </w:rPr>
        <w:t>tồn</w:t>
      </w:r>
      <w:r w:rsidRPr="00CA755B">
        <w:rPr>
          <w:b/>
          <w:i/>
          <w:spacing w:val="-1"/>
        </w:rPr>
        <w:t xml:space="preserve"> </w:t>
      </w:r>
      <w:r w:rsidRPr="00CA755B">
        <w:rPr>
          <w:b/>
          <w:i/>
        </w:rPr>
        <w:t>tại,</w:t>
      </w:r>
      <w:r w:rsidRPr="00CA755B">
        <w:rPr>
          <w:b/>
          <w:i/>
          <w:spacing w:val="-2"/>
        </w:rPr>
        <w:t xml:space="preserve"> </w:t>
      </w:r>
      <w:r w:rsidRPr="00CA755B">
        <w:rPr>
          <w:b/>
          <w:i/>
        </w:rPr>
        <w:t>hạn</w:t>
      </w:r>
      <w:r w:rsidRPr="00CA755B">
        <w:rPr>
          <w:b/>
          <w:i/>
          <w:spacing w:val="-5"/>
        </w:rPr>
        <w:t xml:space="preserve"> </w:t>
      </w:r>
      <w:r w:rsidRPr="00CA755B">
        <w:rPr>
          <w:b/>
          <w:i/>
        </w:rPr>
        <w:t>chế,</w:t>
      </w:r>
      <w:r w:rsidRPr="00CA755B">
        <w:rPr>
          <w:b/>
          <w:i/>
          <w:spacing w:val="-2"/>
        </w:rPr>
        <w:t xml:space="preserve"> </w:t>
      </w:r>
      <w:r w:rsidRPr="00CA755B">
        <w:rPr>
          <w:b/>
          <w:i/>
        </w:rPr>
        <w:t>nguyên</w:t>
      </w:r>
      <w:r w:rsidRPr="00CA755B">
        <w:rPr>
          <w:b/>
          <w:i/>
          <w:spacing w:val="-1"/>
        </w:rPr>
        <w:t xml:space="preserve"> </w:t>
      </w:r>
      <w:r w:rsidRPr="00CA755B">
        <w:rPr>
          <w:b/>
          <w:i/>
        </w:rPr>
        <w:t>nhân</w:t>
      </w:r>
    </w:p>
    <w:p w14:paraId="5AA8F31B" w14:textId="3D102CCE" w:rsidR="009B3043" w:rsidRPr="00CA755B" w:rsidRDefault="007A28B0" w:rsidP="007A28B0">
      <w:pPr>
        <w:spacing w:line="266" w:lineRule="auto"/>
        <w:ind w:firstLine="720"/>
        <w:jc w:val="both"/>
        <w:rPr>
          <w:lang w:val="nl-NL"/>
        </w:rPr>
      </w:pPr>
      <w:r w:rsidRPr="00CA755B">
        <w:rPr>
          <w:lang w:val="nl-NL"/>
        </w:rPr>
        <w:t xml:space="preserve">- </w:t>
      </w:r>
      <w:r w:rsidR="007C47B0" w:rsidRPr="00CA755B">
        <w:rPr>
          <w:lang w:val="nl-NL"/>
        </w:rPr>
        <w:t xml:space="preserve">Công tác tuyên truyền về cải cách hành chính, thủ tục hành chính vẫn còn </w:t>
      </w:r>
      <w:r w:rsidR="00472EC6" w:rsidRPr="00CA755B">
        <w:rPr>
          <w:lang w:val="nl-NL"/>
        </w:rPr>
        <w:t>mang tính h</w:t>
      </w:r>
      <w:r w:rsidR="007C47B0" w:rsidRPr="00CA755B">
        <w:rPr>
          <w:lang w:val="nl-NL"/>
        </w:rPr>
        <w:t>ình thức</w:t>
      </w:r>
      <w:r w:rsidR="00472EC6" w:rsidRPr="00CA755B">
        <w:rPr>
          <w:lang w:val="nl-NL"/>
        </w:rPr>
        <w:t xml:space="preserve"> chưa có chuyên mục, bài viết để tuyên truyền nhân rộng</w:t>
      </w:r>
      <w:r w:rsidR="007C47B0" w:rsidRPr="00CA755B">
        <w:rPr>
          <w:lang w:val="nl-NL"/>
        </w:rPr>
        <w:t>; sự</w:t>
      </w:r>
      <w:r w:rsidR="00472EC6" w:rsidRPr="00CA755B">
        <w:rPr>
          <w:lang w:val="nl-NL"/>
        </w:rPr>
        <w:t xml:space="preserve"> tham gia của cán bộ</w:t>
      </w:r>
      <w:r w:rsidR="007C47B0" w:rsidRPr="00CA755B">
        <w:rPr>
          <w:lang w:val="nl-NL"/>
        </w:rPr>
        <w:t>.</w:t>
      </w:r>
    </w:p>
    <w:p w14:paraId="221BC9B2" w14:textId="2A5C86FE" w:rsidR="004E5E7D" w:rsidRPr="00CA755B" w:rsidRDefault="007A28B0" w:rsidP="007A28B0">
      <w:pPr>
        <w:spacing w:line="266" w:lineRule="auto"/>
        <w:ind w:firstLine="709"/>
        <w:jc w:val="both"/>
      </w:pPr>
      <w:r w:rsidRPr="00CA755B">
        <w:rPr>
          <w:lang w:val="nl-NL"/>
        </w:rPr>
        <w:t xml:space="preserve">- </w:t>
      </w:r>
      <w:r w:rsidR="007C47B0" w:rsidRPr="00CA755B">
        <w:rPr>
          <w:lang w:val="nl-NL"/>
        </w:rPr>
        <w:t>Việc thực hiện ứng dụng công nghệ thông tin trong cải cách hành chính chưa đồng bộ, đồng đều, một số cán bộ, công chức còn lúng túng khi thực hiện hồ sơ dịch vụ công</w:t>
      </w:r>
      <w:r w:rsidR="004E5E7D" w:rsidRPr="00CA755B">
        <w:t xml:space="preserve">. </w:t>
      </w:r>
    </w:p>
    <w:p w14:paraId="0D3C097A" w14:textId="24954E83" w:rsidR="007A28B0" w:rsidRPr="00CA755B" w:rsidRDefault="007A28B0" w:rsidP="007A28B0">
      <w:pPr>
        <w:tabs>
          <w:tab w:val="left" w:pos="709"/>
        </w:tabs>
        <w:spacing w:line="252" w:lineRule="auto"/>
        <w:ind w:firstLine="720"/>
        <w:jc w:val="both"/>
      </w:pPr>
      <w:r w:rsidRPr="00CA755B">
        <w:t xml:space="preserve">- </w:t>
      </w:r>
      <w:r w:rsidR="00310ADE" w:rsidRPr="00CA755B">
        <w:t>H</w:t>
      </w:r>
      <w:r w:rsidRPr="00CA755B">
        <w:t xml:space="preserve">ồ sơ theo ISO TCVN 9001:2015 tại </w:t>
      </w:r>
      <w:r w:rsidR="00310ADE" w:rsidRPr="00CA755B">
        <w:t xml:space="preserve">UBND xã chưa </w:t>
      </w:r>
      <w:r w:rsidRPr="00CA755B">
        <w:t>được sắp xếp theo File, tệp hồ sơ</w:t>
      </w:r>
      <w:r w:rsidR="00310ADE" w:rsidRPr="00CA755B">
        <w:t xml:space="preserve">; </w:t>
      </w:r>
      <w:r w:rsidR="00310ADE" w:rsidRPr="00CA755B">
        <w:rPr>
          <w:iCs/>
        </w:rPr>
        <w:t xml:space="preserve">Hồ sơ đánh giá nội bộ chưa đạt. </w:t>
      </w:r>
    </w:p>
    <w:p w14:paraId="1F157B8C" w14:textId="12BD91CD" w:rsidR="009B3043" w:rsidRPr="00CA755B" w:rsidRDefault="007A28B0" w:rsidP="00BC2D63">
      <w:pPr>
        <w:spacing w:line="266" w:lineRule="auto"/>
        <w:ind w:firstLine="720"/>
        <w:jc w:val="both"/>
        <w:rPr>
          <w:lang w:val="nl-NL"/>
        </w:rPr>
      </w:pPr>
      <w:r w:rsidRPr="00CA755B">
        <w:rPr>
          <w:lang w:val="nl-NL"/>
        </w:rPr>
        <w:t xml:space="preserve">- </w:t>
      </w:r>
      <w:r w:rsidR="004E5E7D" w:rsidRPr="00CA755B">
        <w:rPr>
          <w:lang w:val="nl-NL"/>
        </w:rPr>
        <w:t>Công tác c</w:t>
      </w:r>
      <w:r w:rsidR="007C47B0" w:rsidRPr="00CA755B">
        <w:rPr>
          <w:lang w:val="nl-NL"/>
        </w:rPr>
        <w:t>ải cách hành chính là lĩnh vực rộng, hệ thống văn bản chỉ đạo, hướng dẫn chưa cụ thể, có nội dung còn bất cập, khó khăn trong quá trình triển khai thực hiện. Thủ tục hành chính thường xuyên thay đổi tạo một phần áp lực trong</w:t>
      </w:r>
      <w:r w:rsidR="004E5E7D" w:rsidRPr="00CA755B">
        <w:rPr>
          <w:lang w:val="nl-NL"/>
        </w:rPr>
        <w:t xml:space="preserve"> áp dụng thực hiện ở địa phương</w:t>
      </w:r>
      <w:r w:rsidR="007C47B0" w:rsidRPr="00CA755B">
        <w:rPr>
          <w:lang w:val="nl-NL"/>
        </w:rPr>
        <w:t>.</w:t>
      </w:r>
    </w:p>
    <w:p w14:paraId="16316116" w14:textId="471A6073" w:rsidR="009B3043" w:rsidRPr="00CA755B" w:rsidRDefault="007C47B0" w:rsidP="00BC2D63">
      <w:pPr>
        <w:spacing w:line="266" w:lineRule="auto"/>
        <w:ind w:firstLine="720"/>
        <w:jc w:val="both"/>
        <w:rPr>
          <w:b/>
          <w:lang w:val="nl-NL"/>
        </w:rPr>
      </w:pPr>
      <w:r w:rsidRPr="00CA755B">
        <w:rPr>
          <w:b/>
          <w:lang w:val="nl-NL"/>
        </w:rPr>
        <w:t xml:space="preserve">IV. PHƯƠNG HƯỚNG, NHIỆM VỤ TRỌNG TÂM QUÝ </w:t>
      </w:r>
      <w:r w:rsidR="000E2C25" w:rsidRPr="00CA755B">
        <w:rPr>
          <w:b/>
          <w:lang w:val="nl-NL"/>
        </w:rPr>
        <w:t>I</w:t>
      </w:r>
      <w:r w:rsidR="00BF3CC3" w:rsidRPr="00CA755B">
        <w:rPr>
          <w:b/>
          <w:lang w:val="nl-NL"/>
        </w:rPr>
        <w:t>I</w:t>
      </w:r>
      <w:r w:rsidR="000E2C25" w:rsidRPr="00CA755B">
        <w:rPr>
          <w:b/>
          <w:lang w:val="nl-NL"/>
        </w:rPr>
        <w:t>I</w:t>
      </w:r>
      <w:r w:rsidRPr="00CA755B">
        <w:rPr>
          <w:b/>
          <w:lang w:val="nl-NL"/>
        </w:rPr>
        <w:t xml:space="preserve"> NĂM 202</w:t>
      </w:r>
      <w:r w:rsidR="000E2C25" w:rsidRPr="00CA755B">
        <w:rPr>
          <w:b/>
          <w:lang w:val="nl-NL"/>
        </w:rPr>
        <w:t>4</w:t>
      </w:r>
    </w:p>
    <w:p w14:paraId="7F663772" w14:textId="5EA863B8" w:rsidR="009B3043" w:rsidRPr="00CA755B" w:rsidRDefault="007C47B0" w:rsidP="00BC2D63">
      <w:pPr>
        <w:spacing w:line="266" w:lineRule="auto"/>
        <w:ind w:firstLine="720"/>
        <w:jc w:val="both"/>
        <w:rPr>
          <w:lang w:eastAsia="vi-VN"/>
        </w:rPr>
      </w:pPr>
      <w:r w:rsidRPr="00CA755B">
        <w:rPr>
          <w:lang w:eastAsia="vi-VN"/>
        </w:rPr>
        <w:t>1.</w:t>
      </w:r>
      <w:r w:rsidR="004E5E7D" w:rsidRPr="00CA755B">
        <w:rPr>
          <w:lang w:eastAsia="vi-VN"/>
        </w:rPr>
        <w:t xml:space="preserve"> </w:t>
      </w:r>
      <w:r w:rsidR="002C2688" w:rsidRPr="00CA755B">
        <w:rPr>
          <w:lang w:val="x-none" w:eastAsia="x-none"/>
        </w:rPr>
        <w:t xml:space="preserve">Tích cực đổi mới, nâng cao hiệu quả chỉ đạo điều hành thực hiện nhiệm vụ CCHC tại </w:t>
      </w:r>
      <w:r w:rsidR="002C2688" w:rsidRPr="00CA755B">
        <w:rPr>
          <w:lang w:val="vi-VN" w:eastAsia="x-none"/>
        </w:rPr>
        <w:t>các công chức chuyên môn phụ trách lĩnh vực,</w:t>
      </w:r>
      <w:r w:rsidR="002C2688" w:rsidRPr="00CA755B">
        <w:rPr>
          <w:lang w:val="x-none" w:eastAsia="x-none"/>
        </w:rPr>
        <w:t xml:space="preserve"> đảm bảo việc theo dõi, đánh giá được thực hiện thường xuyên, liên tục nhiệm vụ CCHC cho các </w:t>
      </w:r>
      <w:r w:rsidR="002C2688" w:rsidRPr="00CA755B">
        <w:rPr>
          <w:lang w:val="vi-VN" w:eastAsia="x-none"/>
        </w:rPr>
        <w:t>công chức</w:t>
      </w:r>
      <w:r w:rsidR="002C2688" w:rsidRPr="00CA755B">
        <w:rPr>
          <w:lang w:val="x-none" w:eastAsia="x-none"/>
        </w:rPr>
        <w:t xml:space="preserve"> chuyên môn. Tăng cường ứng dụng công nghệ thông tin trong giám sát, theo dõi tiến độ thực hiện các nhiệm vụ CCHC</w:t>
      </w:r>
      <w:r w:rsidRPr="00CA755B">
        <w:rPr>
          <w:lang w:eastAsia="vi-VN"/>
        </w:rPr>
        <w:t>; Tăng cương công tác tuyên truyền, nâng cao nhận thức cho cán bộ, Đảng viên, nhân dân về CCHC;</w:t>
      </w:r>
    </w:p>
    <w:p w14:paraId="0F6A01EF" w14:textId="77777777" w:rsidR="004E5E7D" w:rsidRPr="00CA755B" w:rsidRDefault="004E5E7D" w:rsidP="00BC2D63">
      <w:pPr>
        <w:spacing w:line="266" w:lineRule="auto"/>
        <w:ind w:firstLine="720"/>
        <w:jc w:val="both"/>
        <w:rPr>
          <w:lang w:eastAsia="vi-VN"/>
        </w:rPr>
      </w:pPr>
      <w:r w:rsidRPr="00CA755B">
        <w:t xml:space="preserve">2. Tiếp tục triển khai toàn diện hiệu quả cơ chế một cửa, một cửa liên thông theo hướng hiện đại. Tăng cường công tác tuyên truyền cải cách hành </w:t>
      </w:r>
      <w:r w:rsidRPr="00CA755B">
        <w:lastRenderedPageBreak/>
        <w:t>chính, hướng dẫn người dân tiếp cận với các dịch vụ công giải quyết thủ tục hành chính qua mạng Internet mức độ 3,4 đảm bảo đạt chỉ tiêu</w:t>
      </w:r>
    </w:p>
    <w:p w14:paraId="70D8E87E" w14:textId="491F2F97" w:rsidR="009B3043" w:rsidRPr="00CA755B" w:rsidRDefault="007C47B0" w:rsidP="00BC2D63">
      <w:pPr>
        <w:spacing w:line="266" w:lineRule="auto"/>
        <w:ind w:firstLine="720"/>
        <w:jc w:val="both"/>
        <w:rPr>
          <w:lang w:eastAsia="vi-VN"/>
        </w:rPr>
      </w:pPr>
      <w:r w:rsidRPr="00CA755B">
        <w:rPr>
          <w:lang w:eastAsia="vi-VN"/>
        </w:rPr>
        <w:t xml:space="preserve">3. Thực hiện việc tiếp nhận, chuyển giao văn bản đi đến 100% phần mềm hồ sơ công việc; </w:t>
      </w:r>
      <w:r w:rsidR="000D303A" w:rsidRPr="00CA755B">
        <w:rPr>
          <w:lang w:eastAsia="vi-VN"/>
        </w:rPr>
        <w:t>t</w:t>
      </w:r>
      <w:r w:rsidR="000D303A" w:rsidRPr="00CA755B">
        <w:rPr>
          <w:shd w:val="clear" w:color="auto" w:fill="FFFFFF"/>
        </w:rPr>
        <w:t>iếp tục cập nhật, niêm yết đầy đủ kịp thời các thủ tục hành chính mới ban hành hoặc được sửa đổi, bổ sung, thay thế theo quy định đối với TTHC</w:t>
      </w:r>
      <w:r w:rsidR="008B0E37" w:rsidRPr="00CA755B">
        <w:rPr>
          <w:shd w:val="clear" w:color="auto" w:fill="FFFFFF"/>
        </w:rPr>
        <w:t xml:space="preserve">. </w:t>
      </w:r>
    </w:p>
    <w:p w14:paraId="4C5C0C3B" w14:textId="7AA59837" w:rsidR="009B3043" w:rsidRPr="00CA755B" w:rsidRDefault="004E5E7D" w:rsidP="00BC2D63">
      <w:pPr>
        <w:spacing w:line="266" w:lineRule="auto"/>
        <w:ind w:firstLine="720"/>
        <w:jc w:val="both"/>
        <w:rPr>
          <w:lang w:eastAsia="vi-VN"/>
        </w:rPr>
      </w:pPr>
      <w:r w:rsidRPr="00CA755B">
        <w:t>4. Thực hiện tự kiểm tra, tự đánh giá kỷ luật kỷ cương công vụ năm 202</w:t>
      </w:r>
      <w:r w:rsidR="000E2C25" w:rsidRPr="00CA755B">
        <w:t>4</w:t>
      </w:r>
      <w:r w:rsidRPr="00CA755B">
        <w:t xml:space="preserve"> theo Kế hoạch. Tiếp tục chấn chỉnh thái độ phục vụ, giao tiếp, ứng xử của CBCC trong thi hành nhiệm vụ công vụ nhằm nâng cao hơn nữa hiệu quả chất lượng công tác CCHC, mức độ hài lòng của nhân dân</w:t>
      </w:r>
      <w:r w:rsidR="007C47B0" w:rsidRPr="00CA755B">
        <w:rPr>
          <w:lang w:eastAsia="vi-VN"/>
        </w:rPr>
        <w:t>.</w:t>
      </w:r>
    </w:p>
    <w:p w14:paraId="024E00FD" w14:textId="1ECF28DB" w:rsidR="004E5E7D" w:rsidRPr="00CA755B" w:rsidRDefault="004E5E7D" w:rsidP="00BC2D63">
      <w:pPr>
        <w:spacing w:line="266" w:lineRule="auto"/>
        <w:ind w:firstLine="709"/>
        <w:jc w:val="both"/>
        <w:rPr>
          <w:shd w:val="clear" w:color="auto" w:fill="FFFFFF"/>
        </w:rPr>
      </w:pPr>
      <w:r w:rsidRPr="00CA755B">
        <w:rPr>
          <w:shd w:val="clear" w:color="auto" w:fill="FFFFFF"/>
        </w:rPr>
        <w:t xml:space="preserve">5. Tăng cường công tác tự kiểm tra thực hiện kiểm soát TTHC, </w:t>
      </w:r>
      <w:r w:rsidR="008B0E37" w:rsidRPr="00CA755B">
        <w:rPr>
          <w:shd w:val="clear" w:color="auto" w:fill="FFFFFF"/>
        </w:rPr>
        <w:t>xây dựng kế hoạch đ</w:t>
      </w:r>
      <w:r w:rsidR="008B0E37" w:rsidRPr="00CA755B">
        <w:rPr>
          <w:lang w:eastAsia="vi-VN"/>
        </w:rPr>
        <w:t>ánh giá cán bộ, công chức cuối năm hoàn thành hồ sơ, báo cáo công tác cải cách hành chính, kiểm soát thủ tục hành chính</w:t>
      </w:r>
      <w:r w:rsidRPr="00CA755B">
        <w:rPr>
          <w:shd w:val="clear" w:color="auto" w:fill="FFFFFF"/>
        </w:rPr>
        <w:t>.</w:t>
      </w:r>
    </w:p>
    <w:p w14:paraId="4DA58AB4" w14:textId="429EA3C5" w:rsidR="0050560D" w:rsidRPr="00CA755B" w:rsidRDefault="00EF2359" w:rsidP="0050560D">
      <w:pPr>
        <w:spacing w:line="266" w:lineRule="auto"/>
        <w:ind w:firstLine="709"/>
        <w:jc w:val="both"/>
      </w:pPr>
      <w:r w:rsidRPr="00CA755B">
        <w:rPr>
          <w:lang w:val="de-DE"/>
        </w:rPr>
        <w:t xml:space="preserve">6. Tiếp tục chỉ đạo các bộ phận có liên quan khắc phục những tồn tại hạn chế về cải cách hành chính theo </w:t>
      </w:r>
      <w:r w:rsidR="0050560D" w:rsidRPr="00CA755B">
        <w:rPr>
          <w:lang w:val="de-DE"/>
        </w:rPr>
        <w:t xml:space="preserve">Thông báo </w:t>
      </w:r>
      <w:r w:rsidRPr="00CA755B">
        <w:rPr>
          <w:lang w:val="de-DE"/>
        </w:rPr>
        <w:t xml:space="preserve">số </w:t>
      </w:r>
      <w:r w:rsidRPr="00CA755B">
        <w:t>1</w:t>
      </w:r>
      <w:r w:rsidR="0050560D" w:rsidRPr="00CA755B">
        <w:t>0</w:t>
      </w:r>
      <w:r w:rsidRPr="00CA755B">
        <w:t xml:space="preserve">/TB-ĐKT ngày </w:t>
      </w:r>
      <w:r w:rsidR="0050560D" w:rsidRPr="00CA755B">
        <w:t>07/6/2024 của Đoàn kiểm tra huyện về kết quả kiểm tra cải cách hành chính 05 tháng đầu năm 2024</w:t>
      </w:r>
      <w:r w:rsidRPr="00CA755B">
        <w:t xml:space="preserve"> </w:t>
      </w:r>
      <w:r w:rsidR="0050560D" w:rsidRPr="00CA755B">
        <w:t xml:space="preserve">tại xã Kỳ Thọ. </w:t>
      </w:r>
    </w:p>
    <w:p w14:paraId="05889D51" w14:textId="0466D048" w:rsidR="009B3043" w:rsidRPr="00CA755B" w:rsidRDefault="00EF2359" w:rsidP="00FC510E">
      <w:pPr>
        <w:spacing w:line="262" w:lineRule="auto"/>
        <w:ind w:firstLine="709"/>
        <w:jc w:val="both"/>
      </w:pPr>
      <w:r w:rsidRPr="00CA755B">
        <w:t>7</w:t>
      </w:r>
      <w:r w:rsidR="004E5E7D" w:rsidRPr="00CA755B">
        <w:t>. C</w:t>
      </w:r>
      <w:r w:rsidR="004E5E7D" w:rsidRPr="00CA755B">
        <w:rPr>
          <w:spacing w:val="-6"/>
          <w:lang w:val="fi-FI"/>
        </w:rPr>
        <w:t xml:space="preserve">hỉ đạo </w:t>
      </w:r>
      <w:r w:rsidR="004E5E7D" w:rsidRPr="00CA755B">
        <w:rPr>
          <w:lang w:val="nb-NO"/>
        </w:rPr>
        <w:t xml:space="preserve">Ban chỉ đạo ISO </w:t>
      </w:r>
      <w:r w:rsidR="00FC510E" w:rsidRPr="00CA755B">
        <w:rPr>
          <w:lang w:val="nb-NO"/>
        </w:rPr>
        <w:t>tăng cường chỉ đạo các bộ phận  xây dựng c</w:t>
      </w:r>
      <w:r w:rsidR="00FC510E" w:rsidRPr="00CA755B">
        <w:t>ác quy trình nội bộ theo danh mục tài liệu ban hành năm 2024, bổ sung hồ sơ đánh giá nội bộ theo các danh mục</w:t>
      </w:r>
      <w:r w:rsidR="007C47B0" w:rsidRPr="00CA755B">
        <w:rPr>
          <w:lang w:eastAsia="vi-VN"/>
        </w:rPr>
        <w:t>.</w:t>
      </w:r>
    </w:p>
    <w:p w14:paraId="6507D0C4" w14:textId="02BD176F" w:rsidR="009B3043" w:rsidRPr="00CA755B" w:rsidRDefault="00AC4E67" w:rsidP="00BC2D63">
      <w:pPr>
        <w:spacing w:line="266" w:lineRule="auto"/>
        <w:ind w:firstLine="720"/>
        <w:jc w:val="both"/>
      </w:pPr>
      <w:r w:rsidRPr="00CA755B">
        <w:t xml:space="preserve">Trên đây là báo cáo công tác cải cách hành chính </w:t>
      </w:r>
      <w:r w:rsidR="00BF3CC3" w:rsidRPr="00CA755B">
        <w:t xml:space="preserve">6 tháng đầu năm </w:t>
      </w:r>
      <w:r w:rsidR="001F1168" w:rsidRPr="00CA755B">
        <w:t>năm</w:t>
      </w:r>
      <w:r w:rsidR="00EC3FB1" w:rsidRPr="00CA755B">
        <w:t xml:space="preserve"> 202</w:t>
      </w:r>
      <w:r w:rsidR="000E2C25" w:rsidRPr="00CA755B">
        <w:t>4</w:t>
      </w:r>
      <w:r w:rsidR="001F1168" w:rsidRPr="00CA755B">
        <w:t xml:space="preserve">, nhiệm vụ trọng tâm công tác CCHC </w:t>
      </w:r>
      <w:r w:rsidR="00EC3FB1" w:rsidRPr="00CA755B">
        <w:t>quý I</w:t>
      </w:r>
      <w:r w:rsidR="00BF3CC3" w:rsidRPr="00CA755B">
        <w:t>I</w:t>
      </w:r>
      <w:r w:rsidR="000E2C25" w:rsidRPr="00CA755B">
        <w:t>I</w:t>
      </w:r>
      <w:r w:rsidR="001F1168" w:rsidRPr="00CA755B">
        <w:t xml:space="preserve"> năm </w:t>
      </w:r>
      <w:r w:rsidRPr="00CA755B">
        <w:t>202</w:t>
      </w:r>
      <w:r w:rsidR="000E2C25" w:rsidRPr="00CA755B">
        <w:t>4</w:t>
      </w:r>
      <w:r w:rsidRPr="00CA755B">
        <w:t xml:space="preserve"> của UBND xã Kỳ Thọ./.</w:t>
      </w:r>
    </w:p>
    <w:p w14:paraId="77E0E3B4" w14:textId="77777777" w:rsidR="00787430" w:rsidRPr="00CA755B" w:rsidRDefault="00787430" w:rsidP="00787430">
      <w:pPr>
        <w:ind w:firstLine="720"/>
        <w:jc w:val="both"/>
        <w:rPr>
          <w:sz w:val="16"/>
        </w:rPr>
      </w:pPr>
    </w:p>
    <w:tbl>
      <w:tblPr>
        <w:tblW w:w="9120" w:type="dxa"/>
        <w:tblInd w:w="108" w:type="dxa"/>
        <w:tblLook w:val="01E0" w:firstRow="1" w:lastRow="1" w:firstColumn="1" w:lastColumn="1" w:noHBand="0" w:noVBand="0"/>
      </w:tblPr>
      <w:tblGrid>
        <w:gridCol w:w="4644"/>
        <w:gridCol w:w="4476"/>
      </w:tblGrid>
      <w:tr w:rsidR="00B70477" w:rsidRPr="00B70477" w14:paraId="34C4EE8D" w14:textId="77777777" w:rsidTr="00B70477">
        <w:tc>
          <w:tcPr>
            <w:tcW w:w="4644" w:type="dxa"/>
            <w:shd w:val="clear" w:color="auto" w:fill="auto"/>
          </w:tcPr>
          <w:p w14:paraId="098C729F" w14:textId="77777777" w:rsidR="00787430" w:rsidRPr="00CA755B" w:rsidRDefault="00787430" w:rsidP="00577169">
            <w:pPr>
              <w:jc w:val="both"/>
              <w:rPr>
                <w:b/>
                <w:i/>
                <w:sz w:val="24"/>
                <w:szCs w:val="24"/>
              </w:rPr>
            </w:pPr>
            <w:r w:rsidRPr="00CA755B">
              <w:rPr>
                <w:b/>
                <w:i/>
                <w:sz w:val="24"/>
                <w:szCs w:val="24"/>
              </w:rPr>
              <w:t>Nơi nhận:</w:t>
            </w:r>
          </w:p>
          <w:p w14:paraId="6C15E58C" w14:textId="77777777" w:rsidR="00787430" w:rsidRPr="00CA755B" w:rsidRDefault="00787430" w:rsidP="00577169">
            <w:pPr>
              <w:jc w:val="both"/>
              <w:rPr>
                <w:sz w:val="22"/>
                <w:szCs w:val="22"/>
              </w:rPr>
            </w:pPr>
            <w:r w:rsidRPr="00CA755B">
              <w:rPr>
                <w:sz w:val="22"/>
                <w:szCs w:val="22"/>
              </w:rPr>
              <w:t>- Phòng Nội vụ huyện Kỳ Anh;</w:t>
            </w:r>
          </w:p>
          <w:p w14:paraId="1F141702" w14:textId="77777777" w:rsidR="00787430" w:rsidRPr="00CA755B" w:rsidRDefault="00787430" w:rsidP="00577169">
            <w:pPr>
              <w:jc w:val="both"/>
              <w:rPr>
                <w:sz w:val="22"/>
                <w:szCs w:val="22"/>
              </w:rPr>
            </w:pPr>
            <w:r w:rsidRPr="00CA755B">
              <w:rPr>
                <w:sz w:val="22"/>
                <w:szCs w:val="22"/>
              </w:rPr>
              <w:t>- V</w:t>
            </w:r>
            <w:r w:rsidR="0074208B" w:rsidRPr="00CA755B">
              <w:rPr>
                <w:sz w:val="22"/>
                <w:szCs w:val="22"/>
              </w:rPr>
              <w:t>ăn phòng H</w:t>
            </w:r>
            <w:r w:rsidRPr="00CA755B">
              <w:rPr>
                <w:sz w:val="22"/>
                <w:szCs w:val="22"/>
              </w:rPr>
              <w:t>ĐND-UBND huyện;</w:t>
            </w:r>
          </w:p>
          <w:p w14:paraId="60C377F9" w14:textId="77777777" w:rsidR="00787430" w:rsidRPr="00CA755B" w:rsidRDefault="00787430" w:rsidP="00577169">
            <w:pPr>
              <w:jc w:val="both"/>
              <w:rPr>
                <w:sz w:val="22"/>
                <w:szCs w:val="22"/>
              </w:rPr>
            </w:pPr>
            <w:r w:rsidRPr="00CA755B">
              <w:rPr>
                <w:sz w:val="22"/>
                <w:szCs w:val="22"/>
              </w:rPr>
              <w:t>- Thường vụ Đảng ủy;</w:t>
            </w:r>
          </w:p>
          <w:p w14:paraId="45DE79E7" w14:textId="77777777" w:rsidR="00787430" w:rsidRPr="00CA755B" w:rsidRDefault="00787430" w:rsidP="00577169">
            <w:pPr>
              <w:jc w:val="both"/>
              <w:rPr>
                <w:sz w:val="22"/>
                <w:szCs w:val="22"/>
              </w:rPr>
            </w:pPr>
            <w:r w:rsidRPr="00CA755B">
              <w:rPr>
                <w:sz w:val="22"/>
                <w:szCs w:val="22"/>
              </w:rPr>
              <w:t>- Chủ tịch, các Phó Chủ tich UBND xã;</w:t>
            </w:r>
          </w:p>
          <w:p w14:paraId="02F762B8" w14:textId="77777777" w:rsidR="00787430" w:rsidRPr="00CA755B" w:rsidRDefault="00787430" w:rsidP="00577169">
            <w:pPr>
              <w:jc w:val="both"/>
              <w:rPr>
                <w:sz w:val="22"/>
                <w:szCs w:val="22"/>
              </w:rPr>
            </w:pPr>
            <w:r w:rsidRPr="00CA755B">
              <w:rPr>
                <w:sz w:val="22"/>
                <w:szCs w:val="22"/>
              </w:rPr>
              <w:t>- Các ban, ngành có liên quan;</w:t>
            </w:r>
          </w:p>
          <w:p w14:paraId="6792F17A" w14:textId="77777777" w:rsidR="00787430" w:rsidRPr="00CA755B" w:rsidRDefault="00787430" w:rsidP="00577169">
            <w:pPr>
              <w:jc w:val="both"/>
              <w:rPr>
                <w:sz w:val="22"/>
                <w:szCs w:val="22"/>
              </w:rPr>
            </w:pPr>
            <w:r w:rsidRPr="00CA755B">
              <w:rPr>
                <w:sz w:val="22"/>
                <w:szCs w:val="22"/>
              </w:rPr>
              <w:t>- Lưu VP.</w:t>
            </w:r>
          </w:p>
          <w:p w14:paraId="0B46BDDA" w14:textId="77777777" w:rsidR="00787430" w:rsidRPr="00CA755B" w:rsidRDefault="00787430" w:rsidP="00577169">
            <w:pPr>
              <w:jc w:val="both"/>
              <w:rPr>
                <w:sz w:val="22"/>
                <w:szCs w:val="22"/>
              </w:rPr>
            </w:pPr>
          </w:p>
          <w:p w14:paraId="33EE0739" w14:textId="77777777" w:rsidR="00787430" w:rsidRPr="00CA755B" w:rsidRDefault="00787430" w:rsidP="00577169">
            <w:pPr>
              <w:jc w:val="both"/>
            </w:pPr>
          </w:p>
        </w:tc>
        <w:tc>
          <w:tcPr>
            <w:tcW w:w="4476" w:type="dxa"/>
            <w:shd w:val="clear" w:color="auto" w:fill="auto"/>
          </w:tcPr>
          <w:p w14:paraId="4D97E3EF" w14:textId="77777777" w:rsidR="00787430" w:rsidRPr="00CA755B" w:rsidRDefault="00787430" w:rsidP="00577169">
            <w:pPr>
              <w:jc w:val="center"/>
              <w:rPr>
                <w:b/>
              </w:rPr>
            </w:pPr>
            <w:r w:rsidRPr="00CA755B">
              <w:rPr>
                <w:b/>
                <w:sz w:val="26"/>
              </w:rPr>
              <w:t xml:space="preserve"> </w:t>
            </w:r>
            <w:r w:rsidRPr="00CA755B">
              <w:rPr>
                <w:b/>
              </w:rPr>
              <w:t>TM. UỶ BAN NHÂN DÂN</w:t>
            </w:r>
          </w:p>
          <w:p w14:paraId="57101393" w14:textId="77777777" w:rsidR="00787430" w:rsidRPr="00CA755B" w:rsidRDefault="00787430" w:rsidP="00577169">
            <w:pPr>
              <w:jc w:val="center"/>
              <w:rPr>
                <w:b/>
              </w:rPr>
            </w:pPr>
            <w:r w:rsidRPr="00CA755B">
              <w:rPr>
                <w:b/>
              </w:rPr>
              <w:t xml:space="preserve"> CHỦ TỊCH</w:t>
            </w:r>
          </w:p>
          <w:p w14:paraId="1ECBE0BF" w14:textId="77777777" w:rsidR="00787430" w:rsidRPr="00CA755B" w:rsidRDefault="00787430" w:rsidP="00577169">
            <w:pPr>
              <w:rPr>
                <w:b/>
              </w:rPr>
            </w:pPr>
          </w:p>
          <w:p w14:paraId="0E79B9E9" w14:textId="77777777" w:rsidR="00787430" w:rsidRPr="00CA755B" w:rsidRDefault="00787430" w:rsidP="00577169">
            <w:pPr>
              <w:rPr>
                <w:b/>
              </w:rPr>
            </w:pPr>
          </w:p>
          <w:p w14:paraId="4E2D071D" w14:textId="77777777" w:rsidR="00787430" w:rsidRPr="00CA755B" w:rsidRDefault="00787430" w:rsidP="00577169">
            <w:pPr>
              <w:rPr>
                <w:b/>
                <w:sz w:val="56"/>
                <w:szCs w:val="56"/>
              </w:rPr>
            </w:pPr>
          </w:p>
          <w:p w14:paraId="3076D50E" w14:textId="77777777" w:rsidR="00787430" w:rsidRPr="00CA755B" w:rsidRDefault="00787430" w:rsidP="00577169">
            <w:pPr>
              <w:jc w:val="center"/>
              <w:rPr>
                <w:b/>
                <w:sz w:val="34"/>
              </w:rPr>
            </w:pPr>
          </w:p>
          <w:p w14:paraId="59D834AE" w14:textId="77777777" w:rsidR="00787430" w:rsidRPr="00B70477" w:rsidRDefault="00787430" w:rsidP="00595721">
            <w:pPr>
              <w:jc w:val="center"/>
              <w:rPr>
                <w:b/>
              </w:rPr>
            </w:pPr>
            <w:r w:rsidRPr="00CA755B">
              <w:rPr>
                <w:b/>
              </w:rPr>
              <w:t>Hồ Văn Hiển</w:t>
            </w:r>
          </w:p>
          <w:p w14:paraId="5669D2B3" w14:textId="77777777" w:rsidR="00787430" w:rsidRPr="00B70477" w:rsidRDefault="00787430" w:rsidP="00595721">
            <w:pPr>
              <w:rPr>
                <w:b/>
                <w:sz w:val="2"/>
              </w:rPr>
            </w:pPr>
          </w:p>
        </w:tc>
      </w:tr>
    </w:tbl>
    <w:p w14:paraId="020062AE" w14:textId="77777777" w:rsidR="00787430" w:rsidRPr="00B70477" w:rsidRDefault="00787430" w:rsidP="00595721">
      <w:pPr>
        <w:jc w:val="both"/>
        <w:rPr>
          <w:sz w:val="2"/>
        </w:rPr>
      </w:pPr>
    </w:p>
    <w:tbl>
      <w:tblPr>
        <w:tblpPr w:leftFromText="180" w:rightFromText="180" w:vertAnchor="text" w:horzAnchor="margin" w:tblpY="96"/>
        <w:tblW w:w="9180" w:type="dxa"/>
        <w:tblLook w:val="01E0" w:firstRow="1" w:lastRow="1" w:firstColumn="1" w:lastColumn="1" w:noHBand="0" w:noVBand="0"/>
      </w:tblPr>
      <w:tblGrid>
        <w:gridCol w:w="4867"/>
        <w:gridCol w:w="4313"/>
      </w:tblGrid>
      <w:tr w:rsidR="00B70477" w:rsidRPr="00B70477" w14:paraId="2F77E0FC" w14:textId="77777777">
        <w:trPr>
          <w:trHeight w:val="1361"/>
        </w:trPr>
        <w:tc>
          <w:tcPr>
            <w:tcW w:w="4867" w:type="dxa"/>
          </w:tcPr>
          <w:p w14:paraId="63D65D50" w14:textId="77777777" w:rsidR="009B3043" w:rsidRPr="00B70477" w:rsidRDefault="009B3043" w:rsidP="00787430">
            <w:pPr>
              <w:pStyle w:val="ListParagraph"/>
              <w:spacing w:before="0"/>
              <w:ind w:left="0" w:firstLine="0"/>
              <w:jc w:val="both"/>
              <w:rPr>
                <w:sz w:val="6"/>
              </w:rPr>
            </w:pPr>
          </w:p>
        </w:tc>
        <w:tc>
          <w:tcPr>
            <w:tcW w:w="4313" w:type="dxa"/>
          </w:tcPr>
          <w:p w14:paraId="31C6B76F" w14:textId="77777777" w:rsidR="009B3043" w:rsidRPr="00B70477" w:rsidRDefault="009B3043" w:rsidP="00787430">
            <w:pPr>
              <w:rPr>
                <w:b/>
                <w:sz w:val="16"/>
                <w:szCs w:val="16"/>
              </w:rPr>
            </w:pPr>
          </w:p>
        </w:tc>
      </w:tr>
    </w:tbl>
    <w:p w14:paraId="12396514" w14:textId="7A5CBED7" w:rsidR="005A243F" w:rsidRDefault="00247EA5" w:rsidP="00FC510E">
      <w:pPr>
        <w:spacing w:after="80"/>
        <w:ind w:firstLine="567"/>
        <w:jc w:val="both"/>
        <w:rPr>
          <w:b/>
          <w:lang w:val="nl-NL"/>
        </w:rPr>
      </w:pPr>
      <w:r w:rsidRPr="00B70477">
        <w:rPr>
          <w:b/>
          <w:lang w:val="nl-NL"/>
        </w:rPr>
        <w:t xml:space="preserve">                </w:t>
      </w:r>
    </w:p>
    <w:sectPr w:rsidR="005A243F" w:rsidSect="00F42C05">
      <w:headerReference w:type="default" r:id="rId8"/>
      <w:footerReference w:type="even" r:id="rId9"/>
      <w:footerReference w:type="default" r:id="rId10"/>
      <w:pgSz w:w="11907" w:h="16840" w:code="9"/>
      <w:pgMar w:top="993" w:right="1021" w:bottom="1077" w:left="1701" w:header="232" w:footer="53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3FC21" w14:textId="77777777" w:rsidR="00DA04D9" w:rsidRDefault="00DA04D9">
      <w:r>
        <w:separator/>
      </w:r>
    </w:p>
  </w:endnote>
  <w:endnote w:type="continuationSeparator" w:id="0">
    <w:p w14:paraId="557CF2A6" w14:textId="77777777" w:rsidR="00DA04D9" w:rsidRDefault="00DA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47FDD" w14:textId="77777777" w:rsidR="009B3043" w:rsidRDefault="007C47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BA16DA" w14:textId="77777777" w:rsidR="009B3043" w:rsidRDefault="009B3043">
    <w:pPr>
      <w:pStyle w:val="Footer"/>
      <w:ind w:right="360"/>
    </w:pPr>
  </w:p>
  <w:p w14:paraId="010B93AC" w14:textId="77777777" w:rsidR="009B3043" w:rsidRDefault="009B30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2E7AB" w14:textId="77777777" w:rsidR="009B3043" w:rsidRDefault="009B3043">
    <w:pPr>
      <w:pStyle w:val="Footer"/>
      <w:ind w:right="360"/>
    </w:pPr>
  </w:p>
  <w:p w14:paraId="225E6B4B" w14:textId="77777777" w:rsidR="009B3043" w:rsidRDefault="009B30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E5A9F" w14:textId="77777777" w:rsidR="00DA04D9" w:rsidRDefault="00DA04D9">
      <w:r>
        <w:separator/>
      </w:r>
    </w:p>
  </w:footnote>
  <w:footnote w:type="continuationSeparator" w:id="0">
    <w:p w14:paraId="0E4E443D" w14:textId="77777777" w:rsidR="00DA04D9" w:rsidRDefault="00DA0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638671"/>
      <w:docPartObj>
        <w:docPartGallery w:val="Page Numbers (Top of Page)"/>
        <w:docPartUnique/>
      </w:docPartObj>
    </w:sdtPr>
    <w:sdtEndPr>
      <w:rPr>
        <w:noProof/>
      </w:rPr>
    </w:sdtEndPr>
    <w:sdtContent>
      <w:p w14:paraId="5692C981" w14:textId="77777777" w:rsidR="009B3043" w:rsidRDefault="007C47B0">
        <w:pPr>
          <w:pStyle w:val="Header"/>
          <w:jc w:val="center"/>
        </w:pPr>
        <w:r>
          <w:fldChar w:fldCharType="begin"/>
        </w:r>
        <w:r>
          <w:instrText xml:space="preserve"> PAGE   \* MERGEFORMAT </w:instrText>
        </w:r>
        <w:r>
          <w:fldChar w:fldCharType="separate"/>
        </w:r>
        <w:r w:rsidR="009B6368">
          <w:rPr>
            <w:noProof/>
          </w:rPr>
          <w:t>7</w:t>
        </w:r>
        <w:r>
          <w:rPr>
            <w:noProof/>
          </w:rPr>
          <w:fldChar w:fldCharType="end"/>
        </w:r>
      </w:p>
    </w:sdtContent>
  </w:sdt>
  <w:p w14:paraId="58493CD8" w14:textId="77777777" w:rsidR="009B3043" w:rsidRDefault="009B30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7CA2"/>
    <w:multiLevelType w:val="hybridMultilevel"/>
    <w:tmpl w:val="0E1816C4"/>
    <w:lvl w:ilvl="0" w:tplc="0F16340C">
      <w:start w:val="7"/>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B9A5626"/>
    <w:multiLevelType w:val="hybridMultilevel"/>
    <w:tmpl w:val="63CE7646"/>
    <w:lvl w:ilvl="0" w:tplc="B4A6E76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127827CA"/>
    <w:multiLevelType w:val="hybridMultilevel"/>
    <w:tmpl w:val="C98A6816"/>
    <w:lvl w:ilvl="0" w:tplc="9AC4FF22">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A15E6"/>
    <w:multiLevelType w:val="hybridMultilevel"/>
    <w:tmpl w:val="BC08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D3449"/>
    <w:multiLevelType w:val="hybridMultilevel"/>
    <w:tmpl w:val="DB2477F0"/>
    <w:lvl w:ilvl="0" w:tplc="648E0B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21E8B"/>
    <w:multiLevelType w:val="hybridMultilevel"/>
    <w:tmpl w:val="95F0C624"/>
    <w:lvl w:ilvl="0" w:tplc="003C3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066F4E"/>
    <w:multiLevelType w:val="hybridMultilevel"/>
    <w:tmpl w:val="5EF66B3A"/>
    <w:lvl w:ilvl="0" w:tplc="856CFD7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A9660E"/>
    <w:multiLevelType w:val="hybridMultilevel"/>
    <w:tmpl w:val="EE2C9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3485D"/>
    <w:multiLevelType w:val="hybridMultilevel"/>
    <w:tmpl w:val="01768492"/>
    <w:lvl w:ilvl="0" w:tplc="646AC27C">
      <w:start w:val="1"/>
      <w:numFmt w:val="upperRoman"/>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C3EE8"/>
    <w:multiLevelType w:val="hybridMultilevel"/>
    <w:tmpl w:val="8580EA92"/>
    <w:lvl w:ilvl="0" w:tplc="3742485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3A2F90"/>
    <w:multiLevelType w:val="hybridMultilevel"/>
    <w:tmpl w:val="F4F4D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34435"/>
    <w:multiLevelType w:val="hybridMultilevel"/>
    <w:tmpl w:val="DEECAC4E"/>
    <w:lvl w:ilvl="0" w:tplc="2E5CEC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15381"/>
    <w:multiLevelType w:val="hybridMultilevel"/>
    <w:tmpl w:val="D15656E8"/>
    <w:lvl w:ilvl="0" w:tplc="C06EAD3E">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66824C9F"/>
    <w:multiLevelType w:val="hybridMultilevel"/>
    <w:tmpl w:val="92BCA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120400"/>
    <w:multiLevelType w:val="hybridMultilevel"/>
    <w:tmpl w:val="DD9AF992"/>
    <w:lvl w:ilvl="0" w:tplc="1D4E9E50">
      <w:start w:val="1"/>
      <w:numFmt w:val="upperRoman"/>
      <w:lvlText w:val="%1."/>
      <w:lvlJc w:val="left"/>
      <w:pPr>
        <w:ind w:left="898" w:hanging="231"/>
      </w:pPr>
      <w:rPr>
        <w:rFonts w:ascii="Times New Roman" w:eastAsia="Times New Roman" w:hAnsi="Times New Roman" w:cs="Times New Roman" w:hint="default"/>
        <w:b/>
        <w:bCs/>
        <w:spacing w:val="-1"/>
        <w:w w:val="99"/>
        <w:sz w:val="28"/>
        <w:szCs w:val="28"/>
        <w:lang w:eastAsia="en-US" w:bidi="ar-SA"/>
      </w:rPr>
    </w:lvl>
    <w:lvl w:ilvl="1" w:tplc="0C42AB86">
      <w:start w:val="1"/>
      <w:numFmt w:val="decimal"/>
      <w:lvlText w:val="%2."/>
      <w:lvlJc w:val="left"/>
      <w:pPr>
        <w:ind w:left="281" w:hanging="281"/>
      </w:pPr>
      <w:rPr>
        <w:rFonts w:hint="default"/>
        <w:w w:val="100"/>
        <w:lang w:eastAsia="en-US" w:bidi="ar-SA"/>
      </w:rPr>
    </w:lvl>
    <w:lvl w:ilvl="2" w:tplc="CF6E2B6E">
      <w:numFmt w:val="bullet"/>
      <w:lvlText w:val="•"/>
      <w:lvlJc w:val="left"/>
      <w:pPr>
        <w:ind w:left="1100" w:hanging="281"/>
      </w:pPr>
      <w:rPr>
        <w:rFonts w:hint="default"/>
        <w:lang w:eastAsia="en-US" w:bidi="ar-SA"/>
      </w:rPr>
    </w:lvl>
    <w:lvl w:ilvl="3" w:tplc="6C487C5E">
      <w:numFmt w:val="bullet"/>
      <w:lvlText w:val="•"/>
      <w:lvlJc w:val="left"/>
      <w:pPr>
        <w:ind w:left="2165" w:hanging="281"/>
      </w:pPr>
      <w:rPr>
        <w:rFonts w:hint="default"/>
        <w:lang w:eastAsia="en-US" w:bidi="ar-SA"/>
      </w:rPr>
    </w:lvl>
    <w:lvl w:ilvl="4" w:tplc="95D81BF6">
      <w:numFmt w:val="bullet"/>
      <w:lvlText w:val="•"/>
      <w:lvlJc w:val="left"/>
      <w:pPr>
        <w:ind w:left="3230" w:hanging="281"/>
      </w:pPr>
      <w:rPr>
        <w:rFonts w:hint="default"/>
        <w:lang w:eastAsia="en-US" w:bidi="ar-SA"/>
      </w:rPr>
    </w:lvl>
    <w:lvl w:ilvl="5" w:tplc="FA6EFB48">
      <w:numFmt w:val="bullet"/>
      <w:lvlText w:val="•"/>
      <w:lvlJc w:val="left"/>
      <w:pPr>
        <w:ind w:left="4295" w:hanging="281"/>
      </w:pPr>
      <w:rPr>
        <w:rFonts w:hint="default"/>
        <w:lang w:eastAsia="en-US" w:bidi="ar-SA"/>
      </w:rPr>
    </w:lvl>
    <w:lvl w:ilvl="6" w:tplc="B9987A46">
      <w:numFmt w:val="bullet"/>
      <w:lvlText w:val="•"/>
      <w:lvlJc w:val="left"/>
      <w:pPr>
        <w:ind w:left="5360" w:hanging="281"/>
      </w:pPr>
      <w:rPr>
        <w:rFonts w:hint="default"/>
        <w:lang w:eastAsia="en-US" w:bidi="ar-SA"/>
      </w:rPr>
    </w:lvl>
    <w:lvl w:ilvl="7" w:tplc="428E907A">
      <w:numFmt w:val="bullet"/>
      <w:lvlText w:val="•"/>
      <w:lvlJc w:val="left"/>
      <w:pPr>
        <w:ind w:left="6425" w:hanging="281"/>
      </w:pPr>
      <w:rPr>
        <w:rFonts w:hint="default"/>
        <w:lang w:eastAsia="en-US" w:bidi="ar-SA"/>
      </w:rPr>
    </w:lvl>
    <w:lvl w:ilvl="8" w:tplc="3C2E2500">
      <w:numFmt w:val="bullet"/>
      <w:lvlText w:val="•"/>
      <w:lvlJc w:val="left"/>
      <w:pPr>
        <w:ind w:left="7490" w:hanging="281"/>
      </w:pPr>
      <w:rPr>
        <w:rFonts w:hint="default"/>
        <w:lang w:eastAsia="en-US" w:bidi="ar-SA"/>
      </w:rPr>
    </w:lvl>
  </w:abstractNum>
  <w:abstractNum w:abstractNumId="15" w15:restartNumberingAfterBreak="0">
    <w:nsid w:val="756318DE"/>
    <w:multiLevelType w:val="hybridMultilevel"/>
    <w:tmpl w:val="78EC9964"/>
    <w:lvl w:ilvl="0" w:tplc="574EA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5839AD"/>
    <w:multiLevelType w:val="hybridMultilevel"/>
    <w:tmpl w:val="4B883430"/>
    <w:lvl w:ilvl="0" w:tplc="1ED07F4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909119C"/>
    <w:multiLevelType w:val="hybridMultilevel"/>
    <w:tmpl w:val="6EF07C38"/>
    <w:lvl w:ilvl="0" w:tplc="F19EE6CC">
      <w:numFmt w:val="bullet"/>
      <w:lvlText w:val="-"/>
      <w:lvlJc w:val="left"/>
      <w:pPr>
        <w:ind w:left="102" w:hanging="178"/>
      </w:pPr>
      <w:rPr>
        <w:rFonts w:ascii="Times New Roman" w:eastAsia="Times New Roman" w:hAnsi="Times New Roman" w:cs="Times New Roman" w:hint="default"/>
        <w:w w:val="100"/>
        <w:sz w:val="28"/>
        <w:szCs w:val="28"/>
        <w:lang w:eastAsia="en-US" w:bidi="ar-SA"/>
      </w:rPr>
    </w:lvl>
    <w:lvl w:ilvl="1" w:tplc="B05404B2">
      <w:numFmt w:val="bullet"/>
      <w:lvlText w:val="•"/>
      <w:lvlJc w:val="left"/>
      <w:pPr>
        <w:ind w:left="1052" w:hanging="178"/>
      </w:pPr>
      <w:rPr>
        <w:rFonts w:hint="default"/>
        <w:lang w:eastAsia="en-US" w:bidi="ar-SA"/>
      </w:rPr>
    </w:lvl>
    <w:lvl w:ilvl="2" w:tplc="612C7256">
      <w:numFmt w:val="bullet"/>
      <w:lvlText w:val="•"/>
      <w:lvlJc w:val="left"/>
      <w:pPr>
        <w:ind w:left="2004" w:hanging="178"/>
      </w:pPr>
      <w:rPr>
        <w:rFonts w:hint="default"/>
        <w:lang w:eastAsia="en-US" w:bidi="ar-SA"/>
      </w:rPr>
    </w:lvl>
    <w:lvl w:ilvl="3" w:tplc="C792BB6A">
      <w:numFmt w:val="bullet"/>
      <w:lvlText w:val="•"/>
      <w:lvlJc w:val="left"/>
      <w:pPr>
        <w:ind w:left="2956" w:hanging="178"/>
      </w:pPr>
      <w:rPr>
        <w:rFonts w:hint="default"/>
        <w:lang w:eastAsia="en-US" w:bidi="ar-SA"/>
      </w:rPr>
    </w:lvl>
    <w:lvl w:ilvl="4" w:tplc="79B8F55C">
      <w:numFmt w:val="bullet"/>
      <w:lvlText w:val="•"/>
      <w:lvlJc w:val="left"/>
      <w:pPr>
        <w:ind w:left="3908" w:hanging="178"/>
      </w:pPr>
      <w:rPr>
        <w:rFonts w:hint="default"/>
        <w:lang w:eastAsia="en-US" w:bidi="ar-SA"/>
      </w:rPr>
    </w:lvl>
    <w:lvl w:ilvl="5" w:tplc="5EC8721C">
      <w:numFmt w:val="bullet"/>
      <w:lvlText w:val="•"/>
      <w:lvlJc w:val="left"/>
      <w:pPr>
        <w:ind w:left="4860" w:hanging="178"/>
      </w:pPr>
      <w:rPr>
        <w:rFonts w:hint="default"/>
        <w:lang w:eastAsia="en-US" w:bidi="ar-SA"/>
      </w:rPr>
    </w:lvl>
    <w:lvl w:ilvl="6" w:tplc="377C0158">
      <w:numFmt w:val="bullet"/>
      <w:lvlText w:val="•"/>
      <w:lvlJc w:val="left"/>
      <w:pPr>
        <w:ind w:left="5812" w:hanging="178"/>
      </w:pPr>
      <w:rPr>
        <w:rFonts w:hint="default"/>
        <w:lang w:eastAsia="en-US" w:bidi="ar-SA"/>
      </w:rPr>
    </w:lvl>
    <w:lvl w:ilvl="7" w:tplc="F3EC4608">
      <w:numFmt w:val="bullet"/>
      <w:lvlText w:val="•"/>
      <w:lvlJc w:val="left"/>
      <w:pPr>
        <w:ind w:left="6764" w:hanging="178"/>
      </w:pPr>
      <w:rPr>
        <w:rFonts w:hint="default"/>
        <w:lang w:eastAsia="en-US" w:bidi="ar-SA"/>
      </w:rPr>
    </w:lvl>
    <w:lvl w:ilvl="8" w:tplc="1E2E0E46">
      <w:numFmt w:val="bullet"/>
      <w:lvlText w:val="•"/>
      <w:lvlJc w:val="left"/>
      <w:pPr>
        <w:ind w:left="7716" w:hanging="178"/>
      </w:pPr>
      <w:rPr>
        <w:rFonts w:hint="default"/>
        <w:lang w:eastAsia="en-US" w:bidi="ar-SA"/>
      </w:rPr>
    </w:lvl>
  </w:abstractNum>
  <w:num w:numId="1" w16cid:durableId="1627001919">
    <w:abstractNumId w:val="1"/>
  </w:num>
  <w:num w:numId="2" w16cid:durableId="673999372">
    <w:abstractNumId w:val="16"/>
  </w:num>
  <w:num w:numId="3" w16cid:durableId="1397389895">
    <w:abstractNumId w:val="11"/>
  </w:num>
  <w:num w:numId="4" w16cid:durableId="73095378">
    <w:abstractNumId w:val="15"/>
  </w:num>
  <w:num w:numId="5" w16cid:durableId="116997160">
    <w:abstractNumId w:val="4"/>
  </w:num>
  <w:num w:numId="6" w16cid:durableId="1956979500">
    <w:abstractNumId w:val="13"/>
  </w:num>
  <w:num w:numId="7" w16cid:durableId="213195772">
    <w:abstractNumId w:val="3"/>
  </w:num>
  <w:num w:numId="8" w16cid:durableId="403451541">
    <w:abstractNumId w:val="7"/>
  </w:num>
  <w:num w:numId="9" w16cid:durableId="256528269">
    <w:abstractNumId w:val="10"/>
  </w:num>
  <w:num w:numId="10" w16cid:durableId="407657116">
    <w:abstractNumId w:val="2"/>
  </w:num>
  <w:num w:numId="11" w16cid:durableId="1854029805">
    <w:abstractNumId w:val="6"/>
  </w:num>
  <w:num w:numId="12" w16cid:durableId="1992295977">
    <w:abstractNumId w:val="5"/>
  </w:num>
  <w:num w:numId="13" w16cid:durableId="1540628118">
    <w:abstractNumId w:val="17"/>
  </w:num>
  <w:num w:numId="14" w16cid:durableId="60104566">
    <w:abstractNumId w:val="14"/>
  </w:num>
  <w:num w:numId="15" w16cid:durableId="1415395320">
    <w:abstractNumId w:val="12"/>
  </w:num>
  <w:num w:numId="16" w16cid:durableId="1930234192">
    <w:abstractNumId w:val="0"/>
  </w:num>
  <w:num w:numId="17" w16cid:durableId="15616285">
    <w:abstractNumId w:val="9"/>
  </w:num>
  <w:num w:numId="18" w16cid:durableId="571695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043"/>
    <w:rsid w:val="00026238"/>
    <w:rsid w:val="000A352D"/>
    <w:rsid w:val="000D303A"/>
    <w:rsid w:val="000D370B"/>
    <w:rsid w:val="000E0C68"/>
    <w:rsid w:val="000E1AE7"/>
    <w:rsid w:val="000E2C25"/>
    <w:rsid w:val="001033BB"/>
    <w:rsid w:val="001338C1"/>
    <w:rsid w:val="00133F48"/>
    <w:rsid w:val="00157047"/>
    <w:rsid w:val="0015760F"/>
    <w:rsid w:val="0017163F"/>
    <w:rsid w:val="00182A47"/>
    <w:rsid w:val="00185A51"/>
    <w:rsid w:val="001B345C"/>
    <w:rsid w:val="001F1168"/>
    <w:rsid w:val="001F3DFA"/>
    <w:rsid w:val="0020718E"/>
    <w:rsid w:val="00247EA5"/>
    <w:rsid w:val="00290829"/>
    <w:rsid w:val="00292DB3"/>
    <w:rsid w:val="002A2224"/>
    <w:rsid w:val="002A3C10"/>
    <w:rsid w:val="002C2688"/>
    <w:rsid w:val="00310ADE"/>
    <w:rsid w:val="0031531F"/>
    <w:rsid w:val="003262CE"/>
    <w:rsid w:val="00352CF0"/>
    <w:rsid w:val="00366BC9"/>
    <w:rsid w:val="003C6C8E"/>
    <w:rsid w:val="003E270F"/>
    <w:rsid w:val="003E58E6"/>
    <w:rsid w:val="0044249B"/>
    <w:rsid w:val="0044392F"/>
    <w:rsid w:val="0046672F"/>
    <w:rsid w:val="00472EC6"/>
    <w:rsid w:val="004746CA"/>
    <w:rsid w:val="0048599E"/>
    <w:rsid w:val="0049639B"/>
    <w:rsid w:val="00497E58"/>
    <w:rsid w:val="004A7135"/>
    <w:rsid w:val="004C63D8"/>
    <w:rsid w:val="004D6FB4"/>
    <w:rsid w:val="004E5E7D"/>
    <w:rsid w:val="004F348A"/>
    <w:rsid w:val="004F7076"/>
    <w:rsid w:val="0050560D"/>
    <w:rsid w:val="0050729E"/>
    <w:rsid w:val="00510C0F"/>
    <w:rsid w:val="005338DC"/>
    <w:rsid w:val="00546A75"/>
    <w:rsid w:val="00575A89"/>
    <w:rsid w:val="005858F6"/>
    <w:rsid w:val="00595721"/>
    <w:rsid w:val="005963CC"/>
    <w:rsid w:val="00597196"/>
    <w:rsid w:val="005A243F"/>
    <w:rsid w:val="005C1FE7"/>
    <w:rsid w:val="005C782A"/>
    <w:rsid w:val="005E5DBD"/>
    <w:rsid w:val="00610D45"/>
    <w:rsid w:val="00633C9D"/>
    <w:rsid w:val="00662D2C"/>
    <w:rsid w:val="006703FC"/>
    <w:rsid w:val="00690D8E"/>
    <w:rsid w:val="006A76E8"/>
    <w:rsid w:val="006A7ED1"/>
    <w:rsid w:val="006B313A"/>
    <w:rsid w:val="006C161E"/>
    <w:rsid w:val="00736B76"/>
    <w:rsid w:val="0074208B"/>
    <w:rsid w:val="00746D93"/>
    <w:rsid w:val="0077115E"/>
    <w:rsid w:val="00787430"/>
    <w:rsid w:val="007A28B0"/>
    <w:rsid w:val="007A43E7"/>
    <w:rsid w:val="007B0E31"/>
    <w:rsid w:val="007B6ECE"/>
    <w:rsid w:val="007C47B0"/>
    <w:rsid w:val="007D7AC7"/>
    <w:rsid w:val="007E20A2"/>
    <w:rsid w:val="007F2AE3"/>
    <w:rsid w:val="008101DD"/>
    <w:rsid w:val="008473AE"/>
    <w:rsid w:val="00866530"/>
    <w:rsid w:val="008750AB"/>
    <w:rsid w:val="008819AC"/>
    <w:rsid w:val="00885DB5"/>
    <w:rsid w:val="008B0E37"/>
    <w:rsid w:val="008E2C76"/>
    <w:rsid w:val="00922CAE"/>
    <w:rsid w:val="00931B07"/>
    <w:rsid w:val="0096799A"/>
    <w:rsid w:val="00992021"/>
    <w:rsid w:val="009A4AE9"/>
    <w:rsid w:val="009B3043"/>
    <w:rsid w:val="009B3B93"/>
    <w:rsid w:val="009B6368"/>
    <w:rsid w:val="009E39EF"/>
    <w:rsid w:val="00A17840"/>
    <w:rsid w:val="00A329D3"/>
    <w:rsid w:val="00A4593A"/>
    <w:rsid w:val="00A70082"/>
    <w:rsid w:val="00A71426"/>
    <w:rsid w:val="00A74844"/>
    <w:rsid w:val="00AA5B3C"/>
    <w:rsid w:val="00AB244C"/>
    <w:rsid w:val="00AC0EE5"/>
    <w:rsid w:val="00AC4E67"/>
    <w:rsid w:val="00AC4FA3"/>
    <w:rsid w:val="00AE207D"/>
    <w:rsid w:val="00AF39A5"/>
    <w:rsid w:val="00B01162"/>
    <w:rsid w:val="00B1515B"/>
    <w:rsid w:val="00B15BBD"/>
    <w:rsid w:val="00B25BFC"/>
    <w:rsid w:val="00B328DC"/>
    <w:rsid w:val="00B4368E"/>
    <w:rsid w:val="00B64A84"/>
    <w:rsid w:val="00B70477"/>
    <w:rsid w:val="00B76AE6"/>
    <w:rsid w:val="00B806E8"/>
    <w:rsid w:val="00B83E40"/>
    <w:rsid w:val="00B84F6B"/>
    <w:rsid w:val="00B873D5"/>
    <w:rsid w:val="00BA5852"/>
    <w:rsid w:val="00BA668B"/>
    <w:rsid w:val="00BC2D63"/>
    <w:rsid w:val="00BD2961"/>
    <w:rsid w:val="00BF3CC3"/>
    <w:rsid w:val="00BF42D2"/>
    <w:rsid w:val="00BF492B"/>
    <w:rsid w:val="00C32D78"/>
    <w:rsid w:val="00C96FB5"/>
    <w:rsid w:val="00CA1890"/>
    <w:rsid w:val="00CA755B"/>
    <w:rsid w:val="00CD0175"/>
    <w:rsid w:val="00CD110E"/>
    <w:rsid w:val="00CD7BE7"/>
    <w:rsid w:val="00CE0CCA"/>
    <w:rsid w:val="00CE1575"/>
    <w:rsid w:val="00CE51AB"/>
    <w:rsid w:val="00CE7100"/>
    <w:rsid w:val="00D25D1E"/>
    <w:rsid w:val="00D40705"/>
    <w:rsid w:val="00D609EE"/>
    <w:rsid w:val="00D91641"/>
    <w:rsid w:val="00DA04D9"/>
    <w:rsid w:val="00DA10E0"/>
    <w:rsid w:val="00DC52A0"/>
    <w:rsid w:val="00DD0537"/>
    <w:rsid w:val="00DE21D5"/>
    <w:rsid w:val="00DF3E54"/>
    <w:rsid w:val="00DF437F"/>
    <w:rsid w:val="00E1554A"/>
    <w:rsid w:val="00E2622F"/>
    <w:rsid w:val="00E31D8A"/>
    <w:rsid w:val="00E63C07"/>
    <w:rsid w:val="00E83808"/>
    <w:rsid w:val="00EA68EB"/>
    <w:rsid w:val="00EC3FB1"/>
    <w:rsid w:val="00EF2359"/>
    <w:rsid w:val="00F1698C"/>
    <w:rsid w:val="00F24722"/>
    <w:rsid w:val="00F42C05"/>
    <w:rsid w:val="00F54A5D"/>
    <w:rsid w:val="00F64E7C"/>
    <w:rsid w:val="00F671EE"/>
    <w:rsid w:val="00FA62E1"/>
    <w:rsid w:val="00FC510E"/>
    <w:rsid w:val="00FD0A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4A41D"/>
  <w15:docId w15:val="{A09F060E-984B-472D-9232-BB5E7EE5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9"/>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pPr>
      <w:spacing w:after="160" w:line="240" w:lineRule="exact"/>
    </w:pPr>
    <w:rPr>
      <w:rFonts w:ascii="Verdana" w:hAnsi="Verdana" w:cs="Verdana"/>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uiPriority w:val="1"/>
    <w:qFormat/>
    <w:rPr>
      <w:rFonts w:ascii=".VnTimeH" w:hAnsi=".VnTimeH"/>
      <w:b/>
      <w:szCs w:val="20"/>
    </w:rPr>
  </w:style>
  <w:style w:type="character" w:customStyle="1" w:styleId="BodyTextChar">
    <w:name w:val="Body Text Char"/>
    <w:link w:val="BodyText"/>
    <w:rPr>
      <w:rFonts w:ascii=".VnTimeH" w:hAnsi=".VnTimeH"/>
      <w:b/>
      <w:sz w:val="28"/>
    </w:rPr>
  </w:style>
  <w:style w:type="character" w:customStyle="1" w:styleId="FooterChar">
    <w:name w:val="Footer Char"/>
    <w:link w:val="Footer"/>
    <w:uiPriority w:val="99"/>
    <w:rPr>
      <w:sz w:val="28"/>
      <w:szCs w:val="28"/>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character" w:customStyle="1" w:styleId="Heading1Char">
    <w:name w:val="Heading 1 Char"/>
    <w:link w:val="Heading1"/>
    <w:uiPriority w:val="1"/>
    <w:rPr>
      <w:rFonts w:ascii="Arial" w:hAnsi="Arial" w:cs="Arial"/>
      <w:b/>
      <w:bCs/>
      <w:kern w:val="32"/>
      <w:sz w:val="32"/>
      <w:szCs w:val="32"/>
    </w:rPr>
  </w:style>
  <w:style w:type="paragraph" w:styleId="BlockText">
    <w:name w:val="Block Text"/>
    <w:basedOn w:val="Normal"/>
    <w:pPr>
      <w:autoSpaceDE w:val="0"/>
      <w:autoSpaceDN w:val="0"/>
      <w:spacing w:before="120" w:after="120"/>
      <w:ind w:left="-14" w:right="-129" w:firstLine="854"/>
      <w:jc w:val="both"/>
    </w:pPr>
    <w:rPr>
      <w:rFonts w:ascii=".VnTime" w:hAnsi=".VnTime"/>
    </w:rPr>
  </w:style>
  <w:style w:type="character" w:styleId="Strong">
    <w:name w:val="Strong"/>
    <w:qFormat/>
    <w:rPr>
      <w:b/>
      <w:bCs/>
    </w:rPr>
  </w:style>
  <w:style w:type="paragraph" w:styleId="NormalWeb">
    <w:name w:val="Normal (Web)"/>
    <w:aliases w:val="Normal (Web) Char"/>
    <w:basedOn w:val="Normal"/>
    <w:link w:val="NormalWebChar1"/>
    <w:uiPriority w:val="99"/>
    <w:pPr>
      <w:spacing w:before="100" w:beforeAutospacing="1" w:after="100" w:afterAutospacing="1"/>
    </w:pPr>
    <w:rPr>
      <w:sz w:val="24"/>
      <w:szCs w:val="24"/>
    </w:rPr>
  </w:style>
  <w:style w:type="paragraph" w:customStyle="1" w:styleId="NormalJustified">
    <w:name w:val="Normal + Justified"/>
    <w:aliases w:val="First line:  1,27 cNormal + Justified,27 cm"/>
    <w:basedOn w:val="Normal"/>
    <w:pPr>
      <w:ind w:left="160" w:firstLine="560"/>
      <w:jc w:val="both"/>
    </w:pPr>
    <w:rPr>
      <w:sz w:val="27"/>
      <w:szCs w:val="27"/>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link w:val="BodyTextIndent"/>
    <w:rPr>
      <w:sz w:val="28"/>
      <w:szCs w:val="28"/>
    </w:rPr>
  </w:style>
  <w:style w:type="character" w:customStyle="1" w:styleId="HeaderChar">
    <w:name w:val="Header Char"/>
    <w:link w:val="Header"/>
    <w:uiPriority w:val="99"/>
    <w:rPr>
      <w:sz w:val="28"/>
      <w:szCs w:val="28"/>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Revision">
    <w:name w:val="Revision"/>
    <w:hidden/>
    <w:uiPriority w:val="99"/>
    <w:semiHidden/>
    <w:rPr>
      <w:sz w:val="28"/>
      <w:szCs w:val="28"/>
    </w:rPr>
  </w:style>
  <w:style w:type="paragraph" w:customStyle="1" w:styleId="05NidungVB">
    <w:name w:val="05 Nội dung VB"/>
    <w:basedOn w:val="Normal"/>
    <w:pPr>
      <w:widowControl w:val="0"/>
      <w:spacing w:after="120" w:line="400" w:lineRule="atLeast"/>
      <w:ind w:firstLine="567"/>
      <w:jc w:val="both"/>
    </w:p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styleId="Hyperlink">
    <w:name w:val="Hyperlink"/>
    <w:uiPriority w:val="99"/>
    <w:semiHidden/>
    <w:unhideWhenUsed/>
    <w:rPr>
      <w:color w:val="0000FF"/>
      <w:u w:val="single"/>
    </w:rPr>
  </w:style>
  <w:style w:type="character" w:customStyle="1" w:styleId="NormalWebChar1">
    <w:name w:val="Normal (Web) Char1"/>
    <w:aliases w:val="Normal (Web) Char Char"/>
    <w:link w:val="NormalWeb"/>
    <w:rPr>
      <w:sz w:val="24"/>
      <w:szCs w:val="24"/>
    </w:rPr>
  </w:style>
  <w:style w:type="paragraph" w:customStyle="1" w:styleId="TableParagraph">
    <w:name w:val="Table Paragraph"/>
    <w:basedOn w:val="Normal"/>
    <w:uiPriority w:val="1"/>
    <w:qFormat/>
    <w:pPr>
      <w:widowControl w:val="0"/>
      <w:autoSpaceDE w:val="0"/>
      <w:autoSpaceDN w:val="0"/>
      <w:ind w:left="108"/>
    </w:pPr>
    <w:rPr>
      <w:rFonts w:ascii="Arial" w:eastAsia="Arial" w:hAnsi="Arial" w:cs="Arial"/>
      <w:sz w:val="22"/>
      <w:szCs w:val="22"/>
      <w:lang w:bidi="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
    <w:basedOn w:val="Normal"/>
    <w:link w:val="FootnoteTextChar"/>
    <w:unhideWhenUse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unhideWhenUsed/>
    <w:qFormat/>
    <w:rPr>
      <w:vertAlign w:val="superscript"/>
    </w:rPr>
  </w:style>
  <w:style w:type="paragraph" w:styleId="ListParagraph">
    <w:name w:val="List Paragraph"/>
    <w:basedOn w:val="Normal"/>
    <w:uiPriority w:val="34"/>
    <w:qFormat/>
    <w:pPr>
      <w:widowControl w:val="0"/>
      <w:autoSpaceDE w:val="0"/>
      <w:autoSpaceDN w:val="0"/>
      <w:spacing w:before="60"/>
      <w:ind w:left="102" w:firstLine="566"/>
    </w:pPr>
    <w:rPr>
      <w:sz w:val="22"/>
      <w:szCs w:val="22"/>
    </w:rPr>
  </w:style>
  <w:style w:type="paragraph" w:customStyle="1" w:styleId="Normal1">
    <w:name w:val="Normal1"/>
    <w:basedOn w:val="Normal"/>
    <w:pPr>
      <w:spacing w:before="100" w:beforeAutospacing="1" w:after="100" w:afterAutospacing="1"/>
    </w:pPr>
    <w:rPr>
      <w:sz w:val="24"/>
      <w:szCs w:val="24"/>
    </w:rPr>
  </w:style>
  <w:style w:type="paragraph" w:customStyle="1" w:styleId="CharCharCharCharChar">
    <w:name w:val="Char Char Char Char Char"/>
    <w:basedOn w:val="Normal"/>
    <w:rsid w:val="00787430"/>
    <w:pPr>
      <w:spacing w:after="160" w:line="240" w:lineRule="exact"/>
    </w:pPr>
    <w:rPr>
      <w:rFonts w:ascii="Verdana" w:hAnsi="Verdana"/>
      <w:sz w:val="20"/>
      <w:szCs w:val="20"/>
    </w:rPr>
  </w:style>
  <w:style w:type="paragraph" w:customStyle="1" w:styleId="CharChar1CharChar">
    <w:name w:val="Char Char1 Char Char"/>
    <w:basedOn w:val="Normal"/>
    <w:rsid w:val="00352CF0"/>
    <w:pPr>
      <w:spacing w:after="160" w:line="240" w:lineRule="exact"/>
    </w:pPr>
    <w:rPr>
      <w:rFonts w:ascii="Verdana" w:hAnsi="Verdana"/>
      <w:sz w:val="20"/>
      <w:szCs w:val="20"/>
    </w:rPr>
  </w:style>
  <w:style w:type="character" w:customStyle="1" w:styleId="fontstyle01">
    <w:name w:val="fontstyle01"/>
    <w:rsid w:val="00B873D5"/>
    <w:rPr>
      <w:rFonts w:ascii="Times New Roman" w:hAnsi="Times New Roman" w:cs="Times New Roman" w:hint="default"/>
      <w:b w:val="0"/>
      <w:bCs w:val="0"/>
      <w:i w:val="0"/>
      <w:iCs w:val="0"/>
      <w:color w:val="000000"/>
      <w:sz w:val="26"/>
      <w:szCs w:val="26"/>
    </w:rPr>
  </w:style>
  <w:style w:type="character" w:customStyle="1" w:styleId="Heading1Char1">
    <w:name w:val="Heading 1 Char1"/>
    <w:uiPriority w:val="99"/>
    <w:locked/>
    <w:rsid w:val="002A2224"/>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0488">
      <w:bodyDiv w:val="1"/>
      <w:marLeft w:val="0"/>
      <w:marRight w:val="0"/>
      <w:marTop w:val="0"/>
      <w:marBottom w:val="0"/>
      <w:divBdr>
        <w:top w:val="none" w:sz="0" w:space="0" w:color="auto"/>
        <w:left w:val="none" w:sz="0" w:space="0" w:color="auto"/>
        <w:bottom w:val="none" w:sz="0" w:space="0" w:color="auto"/>
        <w:right w:val="none" w:sz="0" w:space="0" w:color="auto"/>
      </w:divBdr>
    </w:div>
    <w:div w:id="142040478">
      <w:bodyDiv w:val="1"/>
      <w:marLeft w:val="0"/>
      <w:marRight w:val="0"/>
      <w:marTop w:val="0"/>
      <w:marBottom w:val="0"/>
      <w:divBdr>
        <w:top w:val="none" w:sz="0" w:space="0" w:color="auto"/>
        <w:left w:val="none" w:sz="0" w:space="0" w:color="auto"/>
        <w:bottom w:val="none" w:sz="0" w:space="0" w:color="auto"/>
        <w:right w:val="none" w:sz="0" w:space="0" w:color="auto"/>
      </w:divBdr>
    </w:div>
    <w:div w:id="177164040">
      <w:bodyDiv w:val="1"/>
      <w:marLeft w:val="0"/>
      <w:marRight w:val="0"/>
      <w:marTop w:val="0"/>
      <w:marBottom w:val="0"/>
      <w:divBdr>
        <w:top w:val="none" w:sz="0" w:space="0" w:color="auto"/>
        <w:left w:val="none" w:sz="0" w:space="0" w:color="auto"/>
        <w:bottom w:val="none" w:sz="0" w:space="0" w:color="auto"/>
        <w:right w:val="none" w:sz="0" w:space="0" w:color="auto"/>
      </w:divBdr>
    </w:div>
    <w:div w:id="587234220">
      <w:bodyDiv w:val="1"/>
      <w:marLeft w:val="0"/>
      <w:marRight w:val="0"/>
      <w:marTop w:val="0"/>
      <w:marBottom w:val="0"/>
      <w:divBdr>
        <w:top w:val="none" w:sz="0" w:space="0" w:color="auto"/>
        <w:left w:val="none" w:sz="0" w:space="0" w:color="auto"/>
        <w:bottom w:val="none" w:sz="0" w:space="0" w:color="auto"/>
        <w:right w:val="none" w:sz="0" w:space="0" w:color="auto"/>
      </w:divBdr>
    </w:div>
    <w:div w:id="1015497338">
      <w:bodyDiv w:val="1"/>
      <w:marLeft w:val="0"/>
      <w:marRight w:val="0"/>
      <w:marTop w:val="0"/>
      <w:marBottom w:val="0"/>
      <w:divBdr>
        <w:top w:val="none" w:sz="0" w:space="0" w:color="auto"/>
        <w:left w:val="none" w:sz="0" w:space="0" w:color="auto"/>
        <w:bottom w:val="none" w:sz="0" w:space="0" w:color="auto"/>
        <w:right w:val="none" w:sz="0" w:space="0" w:color="auto"/>
      </w:divBdr>
    </w:div>
    <w:div w:id="1221941446">
      <w:bodyDiv w:val="1"/>
      <w:marLeft w:val="0"/>
      <w:marRight w:val="0"/>
      <w:marTop w:val="0"/>
      <w:marBottom w:val="0"/>
      <w:divBdr>
        <w:top w:val="none" w:sz="0" w:space="0" w:color="auto"/>
        <w:left w:val="none" w:sz="0" w:space="0" w:color="auto"/>
        <w:bottom w:val="none" w:sz="0" w:space="0" w:color="auto"/>
        <w:right w:val="none" w:sz="0" w:space="0" w:color="auto"/>
      </w:divBdr>
    </w:div>
    <w:div w:id="1691224019">
      <w:bodyDiv w:val="1"/>
      <w:marLeft w:val="0"/>
      <w:marRight w:val="0"/>
      <w:marTop w:val="0"/>
      <w:marBottom w:val="0"/>
      <w:divBdr>
        <w:top w:val="none" w:sz="0" w:space="0" w:color="auto"/>
        <w:left w:val="none" w:sz="0" w:space="0" w:color="auto"/>
        <w:bottom w:val="none" w:sz="0" w:space="0" w:color="auto"/>
        <w:right w:val="none" w:sz="0" w:space="0" w:color="auto"/>
      </w:divBdr>
    </w:div>
    <w:div w:id="1706979251">
      <w:bodyDiv w:val="1"/>
      <w:marLeft w:val="0"/>
      <w:marRight w:val="0"/>
      <w:marTop w:val="0"/>
      <w:marBottom w:val="0"/>
      <w:divBdr>
        <w:top w:val="none" w:sz="0" w:space="0" w:color="auto"/>
        <w:left w:val="none" w:sz="0" w:space="0" w:color="auto"/>
        <w:bottom w:val="none" w:sz="0" w:space="0" w:color="auto"/>
        <w:right w:val="none" w:sz="0" w:space="0" w:color="auto"/>
      </w:divBdr>
    </w:div>
    <w:div w:id="20683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2D75F-4D4C-4EB9-A095-AB5D4B53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8</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lhi</dc:creator>
  <cp:lastModifiedBy>W10</cp:lastModifiedBy>
  <cp:revision>107</cp:revision>
  <cp:lastPrinted>2019-03-19T06:47:00Z</cp:lastPrinted>
  <dcterms:created xsi:type="dcterms:W3CDTF">2023-03-13T07:53:00Z</dcterms:created>
  <dcterms:modified xsi:type="dcterms:W3CDTF">2024-06-13T09:39:00Z</dcterms:modified>
</cp:coreProperties>
</file>